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7" w:rsidRDefault="003A0E5C">
      <w:pPr>
        <w:spacing w:line="493" w:lineRule="exact"/>
        <w:ind w:left="1839"/>
        <w:rPr>
          <w:rFonts w:ascii="Malgun Gothic" w:eastAsia="Malgun Gothic"/>
          <w:b/>
          <w:sz w:val="40"/>
          <w:lang w:eastAsia="zh-TW"/>
        </w:rPr>
      </w:pPr>
      <w:r>
        <w:rPr>
          <w:rFonts w:ascii="Times New Roman" w:eastAsia="Times New Roman"/>
          <w:b/>
          <w:sz w:val="40"/>
          <w:lang w:eastAsia="zh-TW"/>
        </w:rPr>
        <w:t xml:space="preserve">106 </w:t>
      </w:r>
      <w:r>
        <w:rPr>
          <w:rFonts w:ascii="Malgun Gothic" w:eastAsia="Malgun Gothic" w:hint="eastAsia"/>
          <w:b/>
          <w:sz w:val="40"/>
          <w:lang w:eastAsia="zh-TW"/>
        </w:rPr>
        <w:t>年花蓮縣高齡友善民宿認證申請表</w:t>
      </w:r>
    </w:p>
    <w:p w:rsidR="00B34FA7" w:rsidRDefault="003A0E5C">
      <w:pPr>
        <w:tabs>
          <w:tab w:val="left" w:pos="8486"/>
        </w:tabs>
        <w:spacing w:before="231" w:after="57"/>
        <w:ind w:left="6537"/>
        <w:rPr>
          <w:sz w:val="26"/>
          <w:lang w:eastAsia="zh-TW"/>
        </w:rPr>
      </w:pPr>
      <w:r>
        <w:rPr>
          <w:rFonts w:ascii="Malgun Gothic" w:eastAsia="Malgun Gothic" w:hint="eastAsia"/>
          <w:b/>
          <w:sz w:val="26"/>
          <w:lang w:eastAsia="zh-TW"/>
        </w:rPr>
        <w:t>編號：</w:t>
      </w:r>
      <w:r>
        <w:rPr>
          <w:rFonts w:ascii="Malgun Gothic" w:eastAsia="Malgun Gothic" w:hint="eastAsia"/>
          <w:b/>
          <w:sz w:val="26"/>
          <w:lang w:eastAsia="zh-TW"/>
        </w:rPr>
        <w:tab/>
      </w:r>
      <w:r>
        <w:rPr>
          <w:sz w:val="26"/>
          <w:lang w:eastAsia="zh-TW"/>
        </w:rPr>
        <w:t>【由衛生局編碼】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615"/>
      </w:tblGrid>
      <w:tr w:rsidR="00B34FA7">
        <w:trPr>
          <w:trHeight w:hRule="exact" w:val="941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236"/>
              <w:ind w:right="1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民宿名稱</w:t>
            </w:r>
            <w:proofErr w:type="spellEnd"/>
          </w:p>
        </w:tc>
        <w:tc>
          <w:tcPr>
            <w:tcW w:w="8615" w:type="dxa"/>
          </w:tcPr>
          <w:p w:rsidR="00B34FA7" w:rsidRDefault="00B34FA7"/>
        </w:tc>
      </w:tr>
      <w:tr w:rsidR="00B34FA7">
        <w:trPr>
          <w:trHeight w:hRule="exact" w:val="919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227"/>
              <w:ind w:right="1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民宿地址</w:t>
            </w:r>
            <w:proofErr w:type="spellEnd"/>
          </w:p>
        </w:tc>
        <w:tc>
          <w:tcPr>
            <w:tcW w:w="8615" w:type="dxa"/>
          </w:tcPr>
          <w:p w:rsidR="00B34FA7" w:rsidRDefault="00B34FA7"/>
        </w:tc>
      </w:tr>
      <w:tr w:rsidR="00B34FA7">
        <w:trPr>
          <w:trHeight w:hRule="exact" w:val="811"/>
        </w:trPr>
        <w:tc>
          <w:tcPr>
            <w:tcW w:w="1527" w:type="dxa"/>
          </w:tcPr>
          <w:p w:rsidR="00B34FA7" w:rsidRDefault="003A0E5C">
            <w:pPr>
              <w:pStyle w:val="TableParagraph"/>
              <w:spacing w:line="261" w:lineRule="auto"/>
              <w:ind w:left="196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縣市旅宿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登記證號</w:t>
            </w:r>
            <w:proofErr w:type="spellEnd"/>
          </w:p>
        </w:tc>
        <w:tc>
          <w:tcPr>
            <w:tcW w:w="8615" w:type="dxa"/>
          </w:tcPr>
          <w:p w:rsidR="00B34FA7" w:rsidRDefault="00B34FA7"/>
        </w:tc>
      </w:tr>
      <w:tr w:rsidR="00B34FA7">
        <w:trPr>
          <w:trHeight w:hRule="exact" w:val="735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134"/>
              <w:ind w:right="1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負責人</w:t>
            </w:r>
            <w:proofErr w:type="spellEnd"/>
          </w:p>
        </w:tc>
        <w:tc>
          <w:tcPr>
            <w:tcW w:w="8615" w:type="dxa"/>
          </w:tcPr>
          <w:p w:rsidR="00B34FA7" w:rsidRDefault="00B34FA7"/>
        </w:tc>
      </w:tr>
      <w:tr w:rsidR="00B34FA7">
        <w:trPr>
          <w:trHeight w:hRule="exact" w:val="732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133"/>
              <w:ind w:right="1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8615" w:type="dxa"/>
          </w:tcPr>
          <w:p w:rsidR="00B34FA7" w:rsidRDefault="003A0E5C">
            <w:pPr>
              <w:pStyle w:val="TableParagraph"/>
              <w:tabs>
                <w:tab w:val="left" w:pos="4304"/>
              </w:tabs>
              <w:spacing w:before="133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市話</w:t>
            </w:r>
            <w:proofErr w:type="spellEnd"/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手機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B34FA7">
        <w:trPr>
          <w:trHeight w:hRule="exact" w:val="734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135"/>
              <w:ind w:right="1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8615" w:type="dxa"/>
          </w:tcPr>
          <w:p w:rsidR="00B34FA7" w:rsidRDefault="003A0E5C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rFonts w:ascii="Malgun Gothic" w:eastAsia="Malgun Gothic" w:hAnsi="Malgun Gothic" w:hint="eastAsia"/>
                <w:b/>
                <w:sz w:val="28"/>
              </w:rPr>
              <w:t>□</w:t>
            </w:r>
            <w:proofErr w:type="spellStart"/>
            <w:r>
              <w:rPr>
                <w:rFonts w:ascii="Malgun Gothic" w:eastAsia="Malgun Gothic" w:hAnsi="Malgun Gothic" w:hint="eastAsia"/>
                <w:b/>
                <w:sz w:val="28"/>
              </w:rPr>
              <w:t>同上</w:t>
            </w:r>
            <w:proofErr w:type="spellEnd"/>
            <w:r>
              <w:rPr>
                <w:sz w:val="28"/>
              </w:rPr>
              <w:t>；</w:t>
            </w:r>
          </w:p>
        </w:tc>
      </w:tr>
      <w:tr w:rsidR="00B34FA7">
        <w:trPr>
          <w:trHeight w:hRule="exact" w:val="734"/>
        </w:trPr>
        <w:tc>
          <w:tcPr>
            <w:tcW w:w="1527" w:type="dxa"/>
          </w:tcPr>
          <w:p w:rsidR="00B34FA7" w:rsidRDefault="003A0E5C">
            <w:pPr>
              <w:pStyle w:val="TableParagraph"/>
              <w:spacing w:before="135"/>
              <w:ind w:right="1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8615" w:type="dxa"/>
          </w:tcPr>
          <w:p w:rsidR="00B34FA7" w:rsidRDefault="003A0E5C">
            <w:pPr>
              <w:pStyle w:val="TableParagraph"/>
              <w:tabs>
                <w:tab w:val="left" w:pos="4304"/>
              </w:tabs>
              <w:spacing w:before="26"/>
              <w:ind w:left="103"/>
              <w:rPr>
                <w:sz w:val="28"/>
                <w:lang w:eastAsia="zh-TW"/>
              </w:rPr>
            </w:pPr>
            <w:r>
              <w:rPr>
                <w:rFonts w:ascii="Malgun Gothic" w:eastAsia="Malgun Gothic" w:hAnsi="Malgun Gothic" w:hint="eastAsia"/>
                <w:b/>
                <w:sz w:val="28"/>
                <w:lang w:eastAsia="zh-TW"/>
              </w:rPr>
              <w:t>□同上</w:t>
            </w:r>
            <w:r>
              <w:rPr>
                <w:sz w:val="28"/>
                <w:lang w:eastAsia="zh-TW"/>
              </w:rPr>
              <w:t>；市話：</w:t>
            </w:r>
            <w:r>
              <w:rPr>
                <w:sz w:val="28"/>
                <w:lang w:eastAsia="zh-TW"/>
              </w:rPr>
              <w:tab/>
            </w:r>
            <w:r>
              <w:rPr>
                <w:sz w:val="28"/>
                <w:lang w:eastAsia="zh-TW"/>
              </w:rPr>
              <w:t>手機：</w:t>
            </w:r>
          </w:p>
        </w:tc>
      </w:tr>
      <w:tr w:rsidR="00B34FA7">
        <w:trPr>
          <w:trHeight w:hRule="exact" w:val="811"/>
        </w:trPr>
        <w:tc>
          <w:tcPr>
            <w:tcW w:w="1527" w:type="dxa"/>
          </w:tcPr>
          <w:p w:rsidR="00B34FA7" w:rsidRDefault="003A0E5C">
            <w:pPr>
              <w:pStyle w:val="TableParagraph"/>
              <w:spacing w:line="261" w:lineRule="auto"/>
              <w:ind w:left="338" w:right="181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可配合訪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查日期</w:t>
            </w:r>
            <w:proofErr w:type="spellEnd"/>
          </w:p>
        </w:tc>
        <w:tc>
          <w:tcPr>
            <w:tcW w:w="8615" w:type="dxa"/>
          </w:tcPr>
          <w:p w:rsidR="00B34FA7" w:rsidRDefault="003A0E5C">
            <w:pPr>
              <w:pStyle w:val="TableParagraph"/>
              <w:spacing w:before="171"/>
              <w:ind w:left="103"/>
              <w:rPr>
                <w:sz w:val="28"/>
              </w:rPr>
            </w:pP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星期一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星期二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星期三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星期四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星期五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假日</w:t>
            </w:r>
            <w:proofErr w:type="spellEnd"/>
          </w:p>
        </w:tc>
      </w:tr>
      <w:tr w:rsidR="00B34FA7">
        <w:trPr>
          <w:trHeight w:hRule="exact" w:val="809"/>
        </w:trPr>
        <w:tc>
          <w:tcPr>
            <w:tcW w:w="1527" w:type="dxa"/>
          </w:tcPr>
          <w:p w:rsidR="00B34FA7" w:rsidRDefault="003A0E5C">
            <w:pPr>
              <w:pStyle w:val="TableParagraph"/>
              <w:spacing w:line="261" w:lineRule="auto"/>
              <w:ind w:left="338" w:right="181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可配合訪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查時段</w:t>
            </w:r>
            <w:proofErr w:type="spellEnd"/>
          </w:p>
        </w:tc>
        <w:tc>
          <w:tcPr>
            <w:tcW w:w="8615" w:type="dxa"/>
          </w:tcPr>
          <w:p w:rsidR="00B34FA7" w:rsidRDefault="003A0E5C">
            <w:pPr>
              <w:pStyle w:val="TableParagraph"/>
              <w:tabs>
                <w:tab w:val="left" w:pos="5910"/>
              </w:tabs>
              <w:spacing w:before="172"/>
              <w:ind w:left="103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上午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下午</w:t>
            </w:r>
            <w:proofErr w:type="spellEnd"/>
            <w:r>
              <w:rPr>
                <w:sz w:val="28"/>
              </w:rPr>
              <w:t>；</w:t>
            </w:r>
            <w:r>
              <w:rPr>
                <w:sz w:val="28"/>
              </w:rPr>
              <w:t>□</w:t>
            </w:r>
            <w:proofErr w:type="spellStart"/>
            <w:r>
              <w:rPr>
                <w:sz w:val="28"/>
              </w:rPr>
              <w:t>其他</w:t>
            </w:r>
            <w:proofErr w:type="spellEnd"/>
            <w:r>
              <w:rPr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B34FA7" w:rsidRDefault="00B34FA7">
      <w:pPr>
        <w:pStyle w:val="a3"/>
        <w:spacing w:before="10"/>
        <w:rPr>
          <w:sz w:val="27"/>
        </w:rPr>
      </w:pPr>
    </w:p>
    <w:p w:rsidR="00B34FA7" w:rsidRDefault="003A0E5C">
      <w:pPr>
        <w:pStyle w:val="a3"/>
        <w:spacing w:before="15" w:line="363" w:lineRule="exact"/>
        <w:ind w:left="233"/>
      </w:pPr>
      <w:proofErr w:type="spellStart"/>
      <w:r>
        <w:t>說明</w:t>
      </w:r>
      <w:proofErr w:type="spellEnd"/>
      <w:r>
        <w:t>：</w:t>
      </w:r>
    </w:p>
    <w:p w:rsidR="00B34FA7" w:rsidRDefault="003A0E5C">
      <w:pPr>
        <w:pStyle w:val="a3"/>
        <w:spacing w:before="19" w:line="360" w:lineRule="exact"/>
        <w:ind w:left="654" w:right="1879"/>
        <w:rPr>
          <w:lang w:eastAsia="zh-TW"/>
        </w:rPr>
      </w:pPr>
      <w:r>
        <w:rPr>
          <w:lang w:eastAsia="zh-TW"/>
        </w:rPr>
        <w:t>一、申請資格：設址於本縣並取得合法經營民宿登記證之業者。</w:t>
      </w:r>
      <w:r>
        <w:rPr>
          <w:lang w:eastAsia="zh-TW"/>
        </w:rPr>
        <w:t xml:space="preserve"> </w:t>
      </w:r>
      <w:r>
        <w:rPr>
          <w:lang w:eastAsia="zh-TW"/>
        </w:rPr>
        <w:t>二</w:t>
      </w:r>
      <w:r>
        <w:rPr>
          <w:spacing w:val="-3"/>
          <w:lang w:eastAsia="zh-TW"/>
        </w:rPr>
        <w:t>、</w:t>
      </w:r>
      <w:r>
        <w:rPr>
          <w:lang w:eastAsia="zh-TW"/>
        </w:rPr>
        <w:t>檢附資</w:t>
      </w:r>
      <w:r>
        <w:rPr>
          <w:spacing w:val="-1"/>
          <w:lang w:eastAsia="zh-TW"/>
        </w:rPr>
        <w:t>料</w:t>
      </w:r>
      <w:r>
        <w:rPr>
          <w:spacing w:val="-142"/>
          <w:lang w:eastAsia="zh-TW"/>
        </w:rPr>
        <w:t>：</w:t>
      </w:r>
      <w:r>
        <w:rPr>
          <w:spacing w:val="-3"/>
          <w:lang w:eastAsia="zh-TW"/>
        </w:rPr>
        <w:t>「</w:t>
      </w:r>
      <w:r>
        <w:rPr>
          <w:lang w:eastAsia="zh-TW"/>
        </w:rPr>
        <w:t>認證申請</w:t>
      </w:r>
      <w:r>
        <w:rPr>
          <w:spacing w:val="-2"/>
          <w:lang w:eastAsia="zh-TW"/>
        </w:rPr>
        <w:t>表</w:t>
      </w:r>
      <w:r>
        <w:rPr>
          <w:lang w:eastAsia="zh-TW"/>
        </w:rPr>
        <w:t>」及</w:t>
      </w:r>
      <w:r>
        <w:rPr>
          <w:spacing w:val="-3"/>
          <w:lang w:eastAsia="zh-TW"/>
        </w:rPr>
        <w:t>「合</w:t>
      </w:r>
      <w:r>
        <w:rPr>
          <w:lang w:eastAsia="zh-TW"/>
        </w:rPr>
        <w:t>法經營</w:t>
      </w:r>
      <w:r>
        <w:rPr>
          <w:spacing w:val="-3"/>
          <w:lang w:eastAsia="zh-TW"/>
        </w:rPr>
        <w:t>之</w:t>
      </w:r>
      <w:r>
        <w:rPr>
          <w:lang w:eastAsia="zh-TW"/>
        </w:rPr>
        <w:t>民宿</w:t>
      </w:r>
      <w:r>
        <w:rPr>
          <w:spacing w:val="-3"/>
          <w:lang w:eastAsia="zh-TW"/>
        </w:rPr>
        <w:t>登記</w:t>
      </w:r>
      <w:r>
        <w:rPr>
          <w:lang w:eastAsia="zh-TW"/>
        </w:rPr>
        <w:t>證影</w:t>
      </w:r>
      <w:r>
        <w:rPr>
          <w:spacing w:val="-2"/>
          <w:lang w:eastAsia="zh-TW"/>
        </w:rPr>
        <w:t>本</w:t>
      </w:r>
      <w:r>
        <w:rPr>
          <w:spacing w:val="-140"/>
          <w:lang w:eastAsia="zh-TW"/>
        </w:rPr>
        <w:t>」</w:t>
      </w:r>
      <w:r>
        <w:rPr>
          <w:lang w:eastAsia="zh-TW"/>
        </w:rPr>
        <w:t>。</w:t>
      </w:r>
      <w:r>
        <w:rPr>
          <w:lang w:eastAsia="zh-TW"/>
        </w:rPr>
        <w:t xml:space="preserve"> </w:t>
      </w:r>
      <w:r>
        <w:rPr>
          <w:lang w:eastAsia="zh-TW"/>
        </w:rPr>
        <w:t>三、報名方式：</w:t>
      </w:r>
    </w:p>
    <w:p w:rsidR="00B34FA7" w:rsidRDefault="003A0E5C">
      <w:pPr>
        <w:pStyle w:val="a3"/>
        <w:spacing w:line="343" w:lineRule="exact"/>
        <w:ind w:left="932"/>
        <w:rPr>
          <w:lang w:eastAsia="zh-TW"/>
        </w:rPr>
      </w:pPr>
      <w:r>
        <w:rPr>
          <w:rFonts w:ascii="Times New Roman" w:eastAsia="Times New Roman"/>
          <w:lang w:eastAsia="zh-TW"/>
        </w:rPr>
        <w:t>1</w:t>
      </w:r>
      <w:r>
        <w:rPr>
          <w:lang w:eastAsia="zh-TW"/>
        </w:rPr>
        <w:t>、傳真報名：</w:t>
      </w:r>
      <w:r>
        <w:rPr>
          <w:rFonts w:ascii="Times New Roman" w:eastAsia="Times New Roman"/>
          <w:lang w:eastAsia="zh-TW"/>
        </w:rPr>
        <w:t>(03)8233497</w:t>
      </w:r>
      <w:r>
        <w:rPr>
          <w:rFonts w:ascii="Times New Roman" w:eastAsia="Times New Roman"/>
          <w:spacing w:val="62"/>
          <w:lang w:eastAsia="zh-TW"/>
        </w:rPr>
        <w:t xml:space="preserve"> </w:t>
      </w:r>
      <w:r>
        <w:rPr>
          <w:lang w:eastAsia="zh-TW"/>
        </w:rPr>
        <w:t>羅小姐收</w:t>
      </w:r>
    </w:p>
    <w:p w:rsidR="00B34FA7" w:rsidRDefault="003A0E5C">
      <w:pPr>
        <w:pStyle w:val="a3"/>
        <w:spacing w:line="360" w:lineRule="exact"/>
        <w:ind w:left="932"/>
        <w:rPr>
          <w:lang w:eastAsia="zh-TW"/>
        </w:rPr>
      </w:pPr>
      <w:r>
        <w:rPr>
          <w:rFonts w:ascii="Times New Roman" w:eastAsia="Times New Roman"/>
          <w:lang w:eastAsia="zh-TW"/>
        </w:rPr>
        <w:t>2</w:t>
      </w:r>
      <w:r>
        <w:rPr>
          <w:lang w:eastAsia="zh-TW"/>
        </w:rPr>
        <w:t>、郵寄：花蓮市新興路</w:t>
      </w:r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200 </w:t>
      </w:r>
      <w:r>
        <w:rPr>
          <w:lang w:eastAsia="zh-TW"/>
        </w:rPr>
        <w:t>號</w:t>
      </w:r>
      <w:r>
        <w:rPr>
          <w:spacing w:val="62"/>
          <w:lang w:eastAsia="zh-TW"/>
        </w:rPr>
        <w:t xml:space="preserve"> </w:t>
      </w:r>
      <w:r>
        <w:rPr>
          <w:lang w:eastAsia="zh-TW"/>
        </w:rPr>
        <w:t>疾病管制科</w:t>
      </w:r>
    </w:p>
    <w:p w:rsidR="00B34FA7" w:rsidRDefault="003A0E5C">
      <w:pPr>
        <w:pStyle w:val="a3"/>
        <w:spacing w:line="366" w:lineRule="exact"/>
        <w:ind w:left="932"/>
      </w:pPr>
      <w:r>
        <w:rPr>
          <w:rFonts w:ascii="Times New Roman" w:eastAsia="Times New Roman"/>
        </w:rPr>
        <w:t>3</w:t>
      </w:r>
      <w:r>
        <w:t>、不受理電話報名</w:t>
      </w: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rPr>
          <w:sz w:val="20"/>
        </w:rPr>
      </w:pPr>
    </w:p>
    <w:p w:rsidR="00B34FA7" w:rsidRDefault="00B34FA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8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739"/>
        <w:gridCol w:w="909"/>
        <w:gridCol w:w="665"/>
      </w:tblGrid>
      <w:tr w:rsidR="00B34FA7">
        <w:trPr>
          <w:trHeight w:hRule="exact" w:val="492"/>
        </w:trPr>
        <w:tc>
          <w:tcPr>
            <w:tcW w:w="3739" w:type="dxa"/>
          </w:tcPr>
          <w:p w:rsidR="00B34FA7" w:rsidRDefault="003A0E5C">
            <w:pPr>
              <w:pStyle w:val="TableParagraph"/>
              <w:spacing w:before="15"/>
              <w:ind w:left="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衛生局受理收件日期：</w:t>
            </w:r>
            <w:r>
              <w:rPr>
                <w:rFonts w:ascii="Times New Roman" w:eastAsia="Times New Roman"/>
                <w:sz w:val="28"/>
                <w:lang w:eastAsia="zh-TW"/>
              </w:rPr>
              <w:t xml:space="preserve">106 </w:t>
            </w:r>
            <w:r>
              <w:rPr>
                <w:sz w:val="28"/>
                <w:lang w:eastAsia="zh-TW"/>
              </w:rPr>
              <w:t>年</w:t>
            </w:r>
          </w:p>
        </w:tc>
        <w:tc>
          <w:tcPr>
            <w:tcW w:w="909" w:type="dxa"/>
          </w:tcPr>
          <w:p w:rsidR="00B34FA7" w:rsidRDefault="003A0E5C">
            <w:pPr>
              <w:pStyle w:val="TableParagraph"/>
              <w:spacing w:before="15"/>
              <w:ind w:left="278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665" w:type="dxa"/>
          </w:tcPr>
          <w:p w:rsidR="00B34FA7" w:rsidRDefault="003A0E5C">
            <w:pPr>
              <w:pStyle w:val="TableParagraph"/>
              <w:spacing w:before="15"/>
              <w:ind w:left="0" w:right="33"/>
              <w:jc w:val="righ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B34FA7">
        <w:trPr>
          <w:trHeight w:hRule="exact" w:val="492"/>
        </w:trPr>
        <w:tc>
          <w:tcPr>
            <w:tcW w:w="3739" w:type="dxa"/>
          </w:tcPr>
          <w:p w:rsidR="00B34FA7" w:rsidRDefault="003A0E5C">
            <w:pPr>
              <w:pStyle w:val="TableParagraph"/>
              <w:spacing w:before="25"/>
              <w:ind w:left="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衛生局預計訪查日期：</w:t>
            </w:r>
            <w:r>
              <w:rPr>
                <w:rFonts w:ascii="Times New Roman" w:eastAsia="Times New Roman"/>
                <w:sz w:val="28"/>
                <w:lang w:eastAsia="zh-TW"/>
              </w:rPr>
              <w:t xml:space="preserve">106 </w:t>
            </w:r>
            <w:r>
              <w:rPr>
                <w:sz w:val="28"/>
                <w:lang w:eastAsia="zh-TW"/>
              </w:rPr>
              <w:t>年</w:t>
            </w:r>
          </w:p>
        </w:tc>
        <w:tc>
          <w:tcPr>
            <w:tcW w:w="909" w:type="dxa"/>
          </w:tcPr>
          <w:p w:rsidR="00B34FA7" w:rsidRDefault="003A0E5C">
            <w:pPr>
              <w:pStyle w:val="TableParagraph"/>
              <w:spacing w:before="25"/>
              <w:ind w:left="278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665" w:type="dxa"/>
          </w:tcPr>
          <w:p w:rsidR="00B34FA7" w:rsidRDefault="003A0E5C">
            <w:pPr>
              <w:pStyle w:val="TableParagraph"/>
              <w:spacing w:before="25"/>
              <w:ind w:left="0" w:right="33"/>
              <w:jc w:val="righ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:rsidR="00000000" w:rsidRDefault="003A0E5C">
      <w:pPr>
        <w:rPr>
          <w:rFonts w:eastAsiaTheme="minorEastAsia" w:hint="eastAsia"/>
          <w:lang w:eastAsia="zh-TW"/>
        </w:rPr>
      </w:pPr>
    </w:p>
    <w:p w:rsidR="00AF676F" w:rsidRDefault="00AF676F">
      <w:pPr>
        <w:rPr>
          <w:rFonts w:eastAsiaTheme="minorEastAsia" w:hint="eastAsia"/>
          <w:lang w:eastAsia="zh-TW"/>
        </w:rPr>
      </w:pPr>
    </w:p>
    <w:p w:rsidR="00AF676F" w:rsidRDefault="00AF676F" w:rsidP="00AF676F">
      <w:pPr>
        <w:pStyle w:val="a3"/>
        <w:spacing w:line="357" w:lineRule="exact"/>
        <w:rPr>
          <w:rFonts w:ascii="Century Gothic" w:eastAsiaTheme="minorEastAsia" w:hint="eastAsia"/>
          <w:lang w:eastAsia="zh-TW"/>
        </w:rPr>
      </w:pPr>
      <w:r>
        <w:rPr>
          <w:rFonts w:ascii="Century Gothic" w:eastAsia="Century Gothic"/>
          <w:lang w:eastAsia="zh-TW"/>
        </w:rPr>
        <w:lastRenderedPageBreak/>
        <w:t xml:space="preserve">106 </w:t>
      </w:r>
      <w:r>
        <w:rPr>
          <w:lang w:eastAsia="zh-TW"/>
        </w:rPr>
        <w:t>年花蓮縣高齡友善民宿認證標準書面審查檢核表</w:t>
      </w:r>
      <w:r>
        <w:rPr>
          <w:spacing w:val="-57"/>
          <w:lang w:eastAsia="zh-TW"/>
        </w:rPr>
        <w:t xml:space="preserve"> </w:t>
      </w:r>
      <w:r>
        <w:rPr>
          <w:rFonts w:ascii="Century Gothic" w:eastAsia="Century Gothic"/>
          <w:lang w:eastAsia="zh-TW"/>
        </w:rPr>
        <w:t>1-</w:t>
      </w:r>
      <w:r>
        <w:fldChar w:fldCharType="begin"/>
      </w:r>
      <w:r>
        <w:rPr>
          <w:rFonts w:ascii="Century Gothic" w:eastAsia="Century Gothic"/>
          <w:lang w:eastAsia="zh-TW"/>
        </w:rPr>
        <w:instrText xml:space="preserve"> PAGE </w:instrText>
      </w:r>
      <w:r>
        <w:fldChar w:fldCharType="separate"/>
      </w:r>
      <w:r>
        <w:rPr>
          <w:rFonts w:ascii="Century Gothic" w:eastAsia="Century Gothic"/>
          <w:noProof/>
          <w:lang w:eastAsia="zh-TW"/>
        </w:rPr>
        <w:t>1</w:t>
      </w:r>
      <w:r>
        <w:fldChar w:fldCharType="end"/>
      </w:r>
    </w:p>
    <w:p w:rsidR="00AF676F" w:rsidRPr="00AF676F" w:rsidRDefault="00AF676F" w:rsidP="00AF676F">
      <w:pPr>
        <w:pStyle w:val="a3"/>
        <w:spacing w:line="357" w:lineRule="exact"/>
        <w:rPr>
          <w:rFonts w:ascii="Century Gothic" w:eastAsiaTheme="minorEastAsia" w:hint="eastAsia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3"/>
        <w:gridCol w:w="1766"/>
        <w:gridCol w:w="2626"/>
        <w:gridCol w:w="439"/>
        <w:gridCol w:w="1593"/>
        <w:gridCol w:w="275"/>
        <w:gridCol w:w="137"/>
        <w:gridCol w:w="1279"/>
        <w:gridCol w:w="1412"/>
      </w:tblGrid>
      <w:tr w:rsidR="00AF676F" w:rsidTr="00991213">
        <w:trPr>
          <w:trHeight w:hRule="exact" w:val="742"/>
        </w:trPr>
        <w:tc>
          <w:tcPr>
            <w:tcW w:w="963" w:type="dxa"/>
            <w:vMerge w:val="restart"/>
            <w:tcBorders>
              <w:right w:val="single" w:sz="2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0"/>
              <w:rPr>
                <w:rFonts w:ascii="Times New Roman"/>
                <w:sz w:val="30"/>
                <w:lang w:eastAsia="zh-TW"/>
              </w:rPr>
            </w:pPr>
          </w:p>
          <w:p w:rsidR="00AF676F" w:rsidRDefault="00AF676F" w:rsidP="00991213">
            <w:pPr>
              <w:pStyle w:val="TableParagraph"/>
              <w:spacing w:line="276" w:lineRule="auto"/>
              <w:ind w:left="345" w:right="358"/>
              <w:jc w:val="both"/>
              <w:rPr>
                <w:sz w:val="24"/>
              </w:rPr>
            </w:pPr>
            <w:r>
              <w:rPr>
                <w:sz w:val="24"/>
              </w:rPr>
              <w:t>基 本 資 料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ind w:left="380" w:right="3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民宿名稱</w:t>
            </w:r>
            <w:proofErr w:type="spellEnd"/>
          </w:p>
        </w:tc>
        <w:tc>
          <w:tcPr>
            <w:tcW w:w="4658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105"/>
              <w:rPr>
                <w:lang w:eastAsia="zh-TW"/>
              </w:rPr>
            </w:pPr>
            <w:r>
              <w:rPr>
                <w:lang w:eastAsia="zh-TW"/>
              </w:rPr>
              <w:t>名稱：</w:t>
            </w:r>
            <w:proofErr w:type="gramStart"/>
            <w:r>
              <w:rPr>
                <w:lang w:eastAsia="zh-TW"/>
              </w:rPr>
              <w:t>＿＿＿＿＿＿＿＿＿＿＿＿＿</w:t>
            </w:r>
            <w:proofErr w:type="gramEnd"/>
          </w:p>
          <w:p w:rsidR="00AF676F" w:rsidRDefault="00AF676F" w:rsidP="00991213">
            <w:pPr>
              <w:pStyle w:val="TableParagraph"/>
              <w:tabs>
                <w:tab w:val="left" w:pos="1027"/>
              </w:tabs>
              <w:spacing w:before="55"/>
              <w:ind w:left="105"/>
            </w:pPr>
            <w:proofErr w:type="spellStart"/>
            <w:r>
              <w:rPr>
                <w:sz w:val="24"/>
              </w:rPr>
              <w:t>民宿</w:t>
            </w:r>
            <w:proofErr w:type="spellEnd"/>
            <w:r>
              <w:t>□</w:t>
            </w:r>
            <w:r>
              <w:tab/>
            </w:r>
            <w:proofErr w:type="spellStart"/>
            <w:r>
              <w:rPr>
                <w:sz w:val="24"/>
              </w:rPr>
              <w:t>旅館</w:t>
            </w:r>
            <w:proofErr w:type="spellEnd"/>
            <w:r>
              <w:t>□</w:t>
            </w:r>
          </w:p>
        </w:tc>
        <w:tc>
          <w:tcPr>
            <w:tcW w:w="169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AF676F" w:rsidRDefault="00AF676F" w:rsidP="00991213">
            <w:pPr>
              <w:pStyle w:val="TableParagraph"/>
              <w:spacing w:line="315" w:lineRule="exact"/>
              <w:ind w:left="147" w:right="151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編號</w:t>
            </w:r>
            <w:proofErr w:type="spellEnd"/>
          </w:p>
          <w:p w:rsidR="00AF676F" w:rsidRDefault="00AF676F" w:rsidP="00991213">
            <w:pPr>
              <w:pStyle w:val="TableParagraph"/>
              <w:spacing w:before="65"/>
              <w:ind w:left="149" w:right="15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proofErr w:type="spellStart"/>
            <w:r>
              <w:rPr>
                <w:sz w:val="20"/>
              </w:rPr>
              <w:t>由衛生局編碼</w:t>
            </w:r>
            <w:proofErr w:type="spellEnd"/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411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AF676F" w:rsidRDefault="00AF676F" w:rsidP="00991213"/>
        </w:tc>
      </w:tr>
      <w:tr w:rsidR="00AF676F" w:rsidTr="00991213">
        <w:trPr>
          <w:trHeight w:hRule="exact" w:val="444"/>
        </w:trPr>
        <w:tc>
          <w:tcPr>
            <w:tcW w:w="963" w:type="dxa"/>
            <w:vMerge/>
            <w:tcBorders>
              <w:right w:val="single" w:sz="2" w:space="0" w:color="000000"/>
            </w:tcBorders>
          </w:tcPr>
          <w:p w:rsidR="00AF676F" w:rsidRDefault="00AF676F" w:rsidP="00991213"/>
        </w:tc>
        <w:tc>
          <w:tcPr>
            <w:tcW w:w="1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380" w:right="3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地址</w:t>
            </w:r>
            <w:proofErr w:type="spellEnd"/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676F" w:rsidRDefault="00AF676F" w:rsidP="00991213"/>
        </w:tc>
        <w:tc>
          <w:tcPr>
            <w:tcW w:w="169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:rsidR="00AF676F" w:rsidRDefault="00AF676F" w:rsidP="00991213">
            <w:pPr>
              <w:pStyle w:val="TableParagraph"/>
              <w:spacing w:line="332" w:lineRule="exact"/>
              <w:ind w:left="219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友善特派員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AF676F" w:rsidRDefault="00AF676F" w:rsidP="00991213"/>
        </w:tc>
      </w:tr>
      <w:tr w:rsidR="00AF676F" w:rsidTr="00991213">
        <w:trPr>
          <w:trHeight w:hRule="exact" w:val="749"/>
        </w:trPr>
        <w:tc>
          <w:tcPr>
            <w:tcW w:w="963" w:type="dxa"/>
            <w:vMerge/>
            <w:tcBorders>
              <w:right w:val="single" w:sz="2" w:space="0" w:color="000000"/>
            </w:tcBorders>
          </w:tcPr>
          <w:p w:rsidR="00AF676F" w:rsidRDefault="00AF676F" w:rsidP="00991213"/>
        </w:tc>
        <w:tc>
          <w:tcPr>
            <w:tcW w:w="1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7"/>
              <w:ind w:left="380" w:right="3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負責人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676F" w:rsidRDefault="00AF676F" w:rsidP="00991213">
            <w:pPr>
              <w:pStyle w:val="TableParagraph"/>
              <w:spacing w:before="7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聯絡人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職稱</w:t>
            </w:r>
            <w:proofErr w:type="spellEnd"/>
          </w:p>
        </w:tc>
        <w:tc>
          <w:tcPr>
            <w:tcW w:w="3103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 w:rsidR="00AF676F" w:rsidRDefault="00AF676F" w:rsidP="00991213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:rsidR="00AF676F" w:rsidRDefault="00AF676F" w:rsidP="00991213">
            <w:pPr>
              <w:pStyle w:val="TableParagraph"/>
              <w:ind w:left="111"/>
            </w:pPr>
            <w:proofErr w:type="spellStart"/>
            <w:r>
              <w:rPr>
                <w:sz w:val="24"/>
              </w:rPr>
              <w:t>同左</w:t>
            </w:r>
            <w:proofErr w:type="spellEnd"/>
            <w:r>
              <w:t>□</w:t>
            </w:r>
          </w:p>
        </w:tc>
      </w:tr>
      <w:tr w:rsidR="00AF676F" w:rsidTr="00991213">
        <w:trPr>
          <w:trHeight w:hRule="exact" w:val="542"/>
        </w:trPr>
        <w:tc>
          <w:tcPr>
            <w:tcW w:w="963" w:type="dxa"/>
            <w:vMerge/>
            <w:tcBorders>
              <w:bottom w:val="double" w:sz="12" w:space="0" w:color="000000"/>
              <w:right w:val="single" w:sz="2" w:space="0" w:color="000000"/>
            </w:tcBorders>
          </w:tcPr>
          <w:p w:rsidR="00AF676F" w:rsidRDefault="00AF676F" w:rsidP="00991213"/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5" w:lineRule="exact"/>
              <w:ind w:left="380" w:right="3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3" w:space="0" w:color="000000"/>
            </w:tcBorders>
          </w:tcPr>
          <w:p w:rsidR="00AF676F" w:rsidRDefault="00AF676F" w:rsidP="00991213"/>
        </w:tc>
        <w:tc>
          <w:tcPr>
            <w:tcW w:w="1593" w:type="dxa"/>
            <w:tcBorders>
              <w:top w:val="single" w:sz="2" w:space="0" w:color="000000"/>
              <w:left w:val="single" w:sz="3" w:space="0" w:color="000000"/>
              <w:bottom w:val="double" w:sz="12" w:space="0" w:color="000000"/>
              <w:right w:val="single" w:sz="2" w:space="0" w:color="000000"/>
            </w:tcBorders>
          </w:tcPr>
          <w:p w:rsidR="00AF676F" w:rsidRDefault="00AF676F" w:rsidP="00991213">
            <w:pPr>
              <w:pStyle w:val="TableParagraph"/>
              <w:spacing w:line="305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聯絡人手機</w:t>
            </w:r>
            <w:proofErr w:type="spellEnd"/>
          </w:p>
        </w:tc>
        <w:tc>
          <w:tcPr>
            <w:tcW w:w="3103" w:type="dxa"/>
            <w:gridSpan w:val="4"/>
            <w:tcBorders>
              <w:top w:val="single" w:sz="2" w:space="0" w:color="000000"/>
              <w:left w:val="single" w:sz="2" w:space="0" w:color="000000"/>
              <w:bottom w:val="double" w:sz="12" w:space="0" w:color="000000"/>
            </w:tcBorders>
          </w:tcPr>
          <w:p w:rsidR="00AF676F" w:rsidRDefault="00AF676F" w:rsidP="00991213"/>
        </w:tc>
      </w:tr>
      <w:tr w:rsidR="00AF676F" w:rsidTr="00991213">
        <w:trPr>
          <w:trHeight w:hRule="exact" w:val="365"/>
        </w:trPr>
        <w:tc>
          <w:tcPr>
            <w:tcW w:w="5355" w:type="dxa"/>
            <w:gridSpan w:val="3"/>
            <w:vMerge w:val="restart"/>
            <w:tcBorders>
              <w:top w:val="double" w:sz="12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61"/>
              <w:ind w:left="2163" w:right="2173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檢核項目</w:t>
            </w:r>
            <w:proofErr w:type="spellEnd"/>
          </w:p>
        </w:tc>
        <w:tc>
          <w:tcPr>
            <w:tcW w:w="439" w:type="dxa"/>
            <w:vMerge w:val="restart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180" w:lineRule="auto"/>
              <w:ind w:right="6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分 數</w:t>
            </w:r>
          </w:p>
        </w:tc>
        <w:tc>
          <w:tcPr>
            <w:tcW w:w="469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94" w:lineRule="exact"/>
              <w:ind w:left="1852" w:right="1823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檢核說明</w:t>
            </w:r>
            <w:proofErr w:type="spellEnd"/>
          </w:p>
        </w:tc>
      </w:tr>
      <w:tr w:rsidR="00AF676F" w:rsidTr="00991213">
        <w:trPr>
          <w:trHeight w:hRule="exact" w:val="379"/>
        </w:trPr>
        <w:tc>
          <w:tcPr>
            <w:tcW w:w="5355" w:type="dxa"/>
            <w:gridSpan w:val="3"/>
            <w:vMerge/>
            <w:tcBorders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89" w:lineRule="exact"/>
              <w:ind w:left="166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業者自評（分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）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3" w:lineRule="exact"/>
              <w:ind w:left="460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友善特派員檢核欄</w:t>
            </w:r>
            <w:proofErr w:type="spellEnd"/>
          </w:p>
        </w:tc>
      </w:tr>
      <w:tr w:rsidR="00AF676F" w:rsidTr="00991213">
        <w:trPr>
          <w:trHeight w:hRule="exact" w:val="343"/>
        </w:trPr>
        <w:tc>
          <w:tcPr>
            <w:tcW w:w="10490" w:type="dxa"/>
            <w:gridSpan w:val="9"/>
            <w:shd w:val="clear" w:color="auto" w:fill="BEBEBE"/>
          </w:tcPr>
          <w:p w:rsidR="00AF676F" w:rsidRDefault="00AF676F" w:rsidP="00991213">
            <w:pPr>
              <w:pStyle w:val="TableParagraph"/>
              <w:spacing w:line="289" w:lineRule="exact"/>
              <w:ind w:left="3581" w:right="3579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友善通用設計項目</w:t>
            </w:r>
            <w:r>
              <w:rPr>
                <w:sz w:val="24"/>
                <w:lang w:eastAsia="zh-TW"/>
              </w:rPr>
              <w:t>（</w:t>
            </w:r>
            <w:r>
              <w:rPr>
                <w:lang w:eastAsia="zh-TW"/>
              </w:rPr>
              <w:t>必要項目）</w:t>
            </w:r>
          </w:p>
        </w:tc>
      </w:tr>
      <w:tr w:rsidR="00AF676F" w:rsidTr="00991213">
        <w:trPr>
          <w:trHeight w:hRule="exact" w:val="740"/>
        </w:trPr>
        <w:tc>
          <w:tcPr>
            <w:tcW w:w="535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友善客房位於一樓；或若位於樓上，則設有供 輪椅進出之電梯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86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pacing w:val="-1"/>
                <w:sz w:val="24"/>
                <w:lang w:eastAsia="zh-TW"/>
              </w:rPr>
              <w:t>(2)</w:t>
            </w:r>
            <w:r>
              <w:rPr>
                <w:spacing w:val="-1"/>
                <w:sz w:val="24"/>
                <w:lang w:eastAsia="zh-TW"/>
              </w:rPr>
              <w:t>出入口大門</w:t>
            </w:r>
            <w:proofErr w:type="gramStart"/>
            <w:r>
              <w:rPr>
                <w:spacing w:val="-1"/>
                <w:sz w:val="24"/>
                <w:lang w:eastAsia="zh-TW"/>
              </w:rPr>
              <w:t>門</w:t>
            </w:r>
            <w:proofErr w:type="gramEnd"/>
            <w:r>
              <w:rPr>
                <w:spacing w:val="-1"/>
                <w:sz w:val="24"/>
                <w:lang w:eastAsia="zh-TW"/>
              </w:rPr>
              <w:t>把使用</w:t>
            </w:r>
            <w:proofErr w:type="gramStart"/>
            <w:r>
              <w:rPr>
                <w:spacing w:val="-1"/>
                <w:sz w:val="24"/>
                <w:lang w:eastAsia="zh-TW"/>
              </w:rPr>
              <w:t>槓桿式門把</w:t>
            </w:r>
            <w:proofErr w:type="gramEnd"/>
            <w:r>
              <w:rPr>
                <w:spacing w:val="-1"/>
                <w:sz w:val="24"/>
                <w:lang w:eastAsia="zh-TW"/>
              </w:rPr>
              <w:t>，</w:t>
            </w:r>
            <w:proofErr w:type="gramStart"/>
            <w:r>
              <w:rPr>
                <w:spacing w:val="-1"/>
                <w:sz w:val="24"/>
                <w:lang w:eastAsia="zh-TW"/>
              </w:rPr>
              <w:t>且距地高度</w:t>
            </w:r>
            <w:proofErr w:type="gramEnd"/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應不超過 </w:t>
            </w:r>
            <w:r>
              <w:rPr>
                <w:rFonts w:ascii="Times New Roman" w:eastAsia="Times New Roman"/>
                <w:spacing w:val="-4"/>
                <w:sz w:val="24"/>
                <w:lang w:eastAsia="zh-TW"/>
              </w:rPr>
              <w:t xml:space="preserve">110 </w:t>
            </w:r>
            <w:proofErr w:type="gramStart"/>
            <w:r>
              <w:rPr>
                <w:sz w:val="24"/>
                <w:lang w:eastAsia="zh-TW"/>
              </w:rPr>
              <w:t>公分，</w:t>
            </w:r>
            <w:proofErr w:type="gramEnd"/>
            <w:r>
              <w:rPr>
                <w:sz w:val="24"/>
                <w:lang w:eastAsia="zh-TW"/>
              </w:rPr>
              <w:t xml:space="preserve">走道寬度達 </w:t>
            </w:r>
            <w:r>
              <w:rPr>
                <w:rFonts w:ascii="MingLiU" w:eastAsia="MingLiU" w:hint="eastAsia"/>
                <w:sz w:val="24"/>
                <w:lang w:eastAsia="zh-TW"/>
              </w:rPr>
              <w:t>90</w:t>
            </w:r>
            <w:r>
              <w:rPr>
                <w:rFonts w:ascii="MingLiU" w:eastAsia="MingLiU" w:hint="eastAsia"/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公分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560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(3)</w:t>
            </w:r>
            <w:r>
              <w:rPr>
                <w:sz w:val="24"/>
                <w:lang w:eastAsia="zh-TW"/>
              </w:rPr>
              <w:t>友善通用房門、浴廁及電梯門</w:t>
            </w:r>
            <w:proofErr w:type="gramStart"/>
            <w:r>
              <w:rPr>
                <w:sz w:val="24"/>
                <w:lang w:eastAsia="zh-TW"/>
              </w:rPr>
              <w:t>寬度須淨寬</w:t>
            </w:r>
            <w:proofErr w:type="gramEnd"/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75-80cm</w:t>
            </w:r>
            <w:r>
              <w:rPr>
                <w:rFonts w:ascii="MingLiU" w:eastAsia="MingLiU" w:hint="eastAsia"/>
                <w:spacing w:val="-6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以上，方便輪椅進出與迴轉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1452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98" w:hanging="360"/>
              <w:jc w:val="both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(4)</w:t>
            </w:r>
            <w:r>
              <w:rPr>
                <w:sz w:val="24"/>
                <w:lang w:eastAsia="zh-TW"/>
              </w:rPr>
              <w:t>入口處至客房階梯處增加</w:t>
            </w:r>
            <w:proofErr w:type="gramStart"/>
            <w:r>
              <w:rPr>
                <w:sz w:val="24"/>
                <w:lang w:eastAsia="zh-TW"/>
              </w:rPr>
              <w:t>友善坡</w:t>
            </w:r>
            <w:proofErr w:type="gramEnd"/>
            <w:r>
              <w:rPr>
                <w:sz w:val="24"/>
                <w:lang w:eastAsia="zh-TW"/>
              </w:rPr>
              <w:t>道</w:t>
            </w:r>
            <w:r>
              <w:rPr>
                <w:rFonts w:ascii="MingLiU" w:eastAsia="MingLiU" w:hint="eastAsia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 xml:space="preserve">高低差 </w:t>
            </w:r>
            <w:r>
              <w:rPr>
                <w:rFonts w:ascii="MingLiU" w:eastAsia="MingLiU" w:hint="eastAsia"/>
                <w:sz w:val="24"/>
                <w:lang w:eastAsia="zh-TW"/>
              </w:rPr>
              <w:t>20 cm</w:t>
            </w:r>
            <w:r>
              <w:rPr>
                <w:rFonts w:ascii="MingLiU" w:eastAsia="MingLiU" w:hint="eastAsia"/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以下，坡度</w:t>
            </w:r>
            <w:r>
              <w:rPr>
                <w:spacing w:val="-3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1/10</w:t>
            </w:r>
            <w:r>
              <w:rPr>
                <w:sz w:val="24"/>
                <w:lang w:eastAsia="zh-TW"/>
              </w:rPr>
              <w:t>；高低差</w:t>
            </w:r>
            <w:r>
              <w:rPr>
                <w:spacing w:val="-2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5</w:t>
            </w:r>
            <w:r>
              <w:rPr>
                <w:rFonts w:ascii="MingLiU" w:eastAsia="MingLiU" w:hint="eastAsia"/>
                <w:spacing w:val="-22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cm</w:t>
            </w:r>
            <w:r>
              <w:rPr>
                <w:rFonts w:ascii="MingLiU" w:eastAsia="MingLiU" w:hint="eastAsia"/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以下，坡度 </w:t>
            </w:r>
            <w:r>
              <w:rPr>
                <w:rFonts w:ascii="MingLiU" w:eastAsia="MingLiU" w:hint="eastAsia"/>
                <w:sz w:val="24"/>
                <w:lang w:eastAsia="zh-TW"/>
              </w:rPr>
              <w:t>1/5</w:t>
            </w:r>
            <w:r>
              <w:rPr>
                <w:sz w:val="24"/>
                <w:lang w:eastAsia="zh-TW"/>
              </w:rPr>
              <w:t>；高低差</w:t>
            </w:r>
            <w:r>
              <w:rPr>
                <w:spacing w:val="-9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3</w:t>
            </w:r>
            <w:r>
              <w:rPr>
                <w:rFonts w:ascii="MingLiU" w:eastAsia="MingLiU" w:hint="eastAsia"/>
                <w:spacing w:val="-66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cm</w:t>
            </w:r>
            <w:r>
              <w:rPr>
                <w:rFonts w:ascii="MingLiU" w:eastAsia="MingLiU" w:hint="eastAsia"/>
                <w:spacing w:val="-6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以下，坡度</w:t>
            </w:r>
            <w:r>
              <w:rPr>
                <w:spacing w:val="-8"/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1/2)</w:t>
            </w:r>
            <w:r>
              <w:rPr>
                <w:sz w:val="24"/>
                <w:lang w:eastAsia="zh-TW"/>
              </w:rPr>
              <w:t>，應於入口 處及沿路轉彎處設置引導標誌。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5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(5)</w:t>
            </w:r>
            <w:proofErr w:type="gramStart"/>
            <w:r>
              <w:rPr>
                <w:sz w:val="24"/>
                <w:lang w:eastAsia="zh-TW"/>
              </w:rPr>
              <w:t>浴廁內設有</w:t>
            </w:r>
            <w:proofErr w:type="gramEnd"/>
            <w:r>
              <w:rPr>
                <w:sz w:val="24"/>
                <w:lang w:eastAsia="zh-TW"/>
              </w:rPr>
              <w:t>固定或活動式之扶手設備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109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98" w:hanging="360"/>
              <w:jc w:val="both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pacing w:val="-1"/>
                <w:sz w:val="24"/>
                <w:lang w:eastAsia="zh-TW"/>
              </w:rPr>
              <w:t>(6)</w:t>
            </w:r>
            <w:r>
              <w:rPr>
                <w:spacing w:val="-1"/>
                <w:sz w:val="24"/>
                <w:lang w:eastAsia="zh-TW"/>
              </w:rPr>
              <w:t>浴廁應設置省力、易操作之槓桿式、</w:t>
            </w:r>
            <w:proofErr w:type="gramStart"/>
            <w:r>
              <w:rPr>
                <w:spacing w:val="-1"/>
                <w:sz w:val="24"/>
                <w:lang w:eastAsia="zh-TW"/>
              </w:rPr>
              <w:t>按壓式或</w:t>
            </w:r>
            <w:proofErr w:type="gramEnd"/>
            <w:r>
              <w:rPr>
                <w:spacing w:val="-1"/>
                <w:sz w:val="24"/>
                <w:lang w:eastAsia="zh-TW"/>
              </w:rPr>
              <w:t xml:space="preserve"> 感應式水龍頭，應清楚顯示冷、熱水，並以對 </w:t>
            </w:r>
            <w:proofErr w:type="gramStart"/>
            <w:r>
              <w:rPr>
                <w:sz w:val="24"/>
                <w:lang w:eastAsia="zh-TW"/>
              </w:rPr>
              <w:t>比色區分</w:t>
            </w:r>
            <w:proofErr w:type="gram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(7)</w:t>
            </w:r>
            <w:proofErr w:type="gramStart"/>
            <w:r>
              <w:rPr>
                <w:sz w:val="24"/>
                <w:lang w:eastAsia="zh-TW"/>
              </w:rPr>
              <w:t>浴廁內有</w:t>
            </w:r>
            <w:proofErr w:type="gramEnd"/>
            <w:r>
              <w:rPr>
                <w:sz w:val="24"/>
                <w:lang w:eastAsia="zh-TW"/>
              </w:rPr>
              <w:t>快速聯繫之緊急</w:t>
            </w:r>
            <w:proofErr w:type="gramStart"/>
            <w:r>
              <w:rPr>
                <w:sz w:val="24"/>
                <w:lang w:eastAsia="zh-TW"/>
              </w:rPr>
              <w:t>求救鈴或電話</w:t>
            </w:r>
            <w:proofErr w:type="gramEnd"/>
            <w:r>
              <w:rPr>
                <w:sz w:val="24"/>
                <w:lang w:eastAsia="zh-TW"/>
              </w:rPr>
              <w:t>分機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03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(8)</w:t>
            </w:r>
            <w:r>
              <w:rPr>
                <w:sz w:val="24"/>
                <w:lang w:eastAsia="zh-TW"/>
              </w:rPr>
              <w:t>浴廁提供防</w:t>
            </w:r>
            <w:proofErr w:type="gramStart"/>
            <w:r>
              <w:rPr>
                <w:sz w:val="24"/>
                <w:lang w:eastAsia="zh-TW"/>
              </w:rPr>
              <w:t>滑墊或</w:t>
            </w:r>
            <w:proofErr w:type="gramEnd"/>
            <w:r>
              <w:rPr>
                <w:sz w:val="24"/>
                <w:lang w:eastAsia="zh-TW"/>
              </w:rPr>
              <w:t>防滑拖鞋及沐浴用</w:t>
            </w:r>
            <w:proofErr w:type="gramStart"/>
            <w:r>
              <w:rPr>
                <w:sz w:val="24"/>
                <w:lang w:eastAsia="zh-TW"/>
              </w:rPr>
              <w:t>之有扶</w:t>
            </w:r>
            <w:proofErr w:type="gramEnd"/>
            <w:r>
              <w:rPr>
                <w:sz w:val="24"/>
                <w:lang w:eastAsia="zh-TW"/>
              </w:rPr>
              <w:t xml:space="preserve"> 手的淋浴椅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1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(9)</w:t>
            </w:r>
            <w:r>
              <w:rPr>
                <w:sz w:val="24"/>
                <w:lang w:eastAsia="zh-TW"/>
              </w:rPr>
              <w:t xml:space="preserve">浴廁使用蓮蓬頭固定高度應在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120 </w:t>
            </w:r>
            <w:r>
              <w:rPr>
                <w:sz w:val="24"/>
                <w:lang w:eastAsia="zh-TW"/>
              </w:rPr>
              <w:t>公分以下且 可取下來使用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2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574" w:right="183" w:hanging="481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(10)</w:t>
            </w:r>
            <w:r>
              <w:rPr>
                <w:sz w:val="24"/>
                <w:lang w:eastAsia="zh-TW"/>
              </w:rPr>
              <w:t>客房、大廳、餐廳有扶手椅子及足夠起身空 間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5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(11)</w:t>
            </w:r>
            <w:r>
              <w:rPr>
                <w:sz w:val="24"/>
                <w:lang w:eastAsia="zh-TW"/>
              </w:rPr>
              <w:t>客房內有快速聯繫之緊急</w:t>
            </w:r>
            <w:proofErr w:type="gramStart"/>
            <w:r>
              <w:rPr>
                <w:sz w:val="24"/>
                <w:lang w:eastAsia="zh-TW"/>
              </w:rPr>
              <w:t>求救鈴或電話</w:t>
            </w:r>
            <w:proofErr w:type="gramEnd"/>
            <w:r>
              <w:rPr>
                <w:sz w:val="24"/>
                <w:lang w:eastAsia="zh-TW"/>
              </w:rPr>
              <w:t>分機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9"/>
        </w:trPr>
        <w:tc>
          <w:tcPr>
            <w:tcW w:w="535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(12)</w:t>
            </w:r>
            <w:proofErr w:type="spellStart"/>
            <w:r>
              <w:rPr>
                <w:sz w:val="24"/>
              </w:rPr>
              <w:t>友善停車場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41"/>
        </w:trPr>
        <w:tc>
          <w:tcPr>
            <w:tcW w:w="10490" w:type="dxa"/>
            <w:gridSpan w:val="9"/>
            <w:shd w:val="clear" w:color="auto" w:fill="BEBEBE"/>
          </w:tcPr>
          <w:p w:rsidR="00AF676F" w:rsidRDefault="00AF676F" w:rsidP="00991213">
            <w:pPr>
              <w:pStyle w:val="TableParagraph"/>
              <w:spacing w:line="289" w:lineRule="exact"/>
              <w:ind w:left="3579" w:right="3579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安全品質項目</w:t>
            </w:r>
            <w:r>
              <w:rPr>
                <w:sz w:val="24"/>
                <w:lang w:eastAsia="zh-TW"/>
              </w:rPr>
              <w:t>（</w:t>
            </w:r>
            <w:r>
              <w:rPr>
                <w:lang w:eastAsia="zh-TW"/>
              </w:rPr>
              <w:t>必要項目）</w:t>
            </w:r>
          </w:p>
        </w:tc>
      </w:tr>
      <w:tr w:rsidR="00AF676F" w:rsidTr="00991213">
        <w:trPr>
          <w:trHeight w:hRule="exact" w:val="742"/>
        </w:trPr>
        <w:tc>
          <w:tcPr>
            <w:tcW w:w="535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房內、浴廁、用餐處、大廳書報雜誌區光線應 充足</w:t>
            </w:r>
            <w:proofErr w:type="gramStart"/>
            <w:r>
              <w:rPr>
                <w:sz w:val="24"/>
                <w:lang w:eastAsia="zh-TW"/>
              </w:rPr>
              <w:t>明亮但勿過量</w:t>
            </w:r>
            <w:proofErr w:type="gramEnd"/>
            <w:r>
              <w:rPr>
                <w:sz w:val="24"/>
                <w:lang w:eastAsia="zh-TW"/>
              </w:rPr>
              <w:t>反光或加</w:t>
            </w:r>
            <w:proofErr w:type="gramStart"/>
            <w:r>
              <w:rPr>
                <w:sz w:val="24"/>
                <w:lang w:eastAsia="zh-TW"/>
              </w:rPr>
              <w:t>裝抬燈</w:t>
            </w:r>
            <w:proofErr w:type="gram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8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03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門上貼上大字體標示門打開之方向</w:t>
            </w:r>
            <w:r>
              <w:rPr>
                <w:rFonts w:ascii="MingLiU" w:eastAsia="MingLiU" w:hint="eastAsia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如</w:t>
            </w:r>
            <w:r>
              <w:rPr>
                <w:rFonts w:ascii="MingLiU" w:eastAsia="MingLiU" w:hint="eastAsia"/>
                <w:sz w:val="24"/>
                <w:lang w:eastAsia="zh-TW"/>
              </w:rPr>
              <w:t>:</w:t>
            </w:r>
            <w:r>
              <w:rPr>
                <w:sz w:val="24"/>
                <w:lang w:eastAsia="zh-TW"/>
              </w:rPr>
              <w:t>推、 拉</w:t>
            </w:r>
            <w:r>
              <w:rPr>
                <w:rFonts w:ascii="MingLiU" w:eastAsia="MingLiU" w:hint="eastAsia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，避免撞上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912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</w:tbl>
    <w:p w:rsidR="00AF676F" w:rsidRDefault="00AF676F" w:rsidP="00AF676F">
      <w:pPr>
        <w:sectPr w:rsidR="00AF676F">
          <w:headerReference w:type="default" r:id="rId6"/>
          <w:footerReference w:type="default" r:id="rId7"/>
          <w:type w:val="continuous"/>
          <w:pgSz w:w="11910" w:h="16840"/>
          <w:pgMar w:top="1140" w:right="560" w:bottom="1000" w:left="580" w:header="706" w:footer="806" w:gutter="0"/>
          <w:pgNumType w:start="1"/>
          <w:cols w:space="720"/>
        </w:sectPr>
      </w:pPr>
    </w:p>
    <w:p w:rsidR="00AF676F" w:rsidRPr="00AF676F" w:rsidRDefault="00AF676F" w:rsidP="00AF676F">
      <w:pPr>
        <w:pStyle w:val="a3"/>
        <w:spacing w:line="357" w:lineRule="exact"/>
        <w:rPr>
          <w:rFonts w:ascii="Century Gothic" w:eastAsiaTheme="minorEastAsia" w:hint="eastAsia"/>
          <w:lang w:eastAsia="zh-TW"/>
        </w:rPr>
      </w:pPr>
      <w:r>
        <w:rPr>
          <w:rFonts w:ascii="Century Gothic" w:eastAsia="Century Gothic"/>
          <w:lang w:eastAsia="zh-TW"/>
        </w:rPr>
        <w:t xml:space="preserve">106 </w:t>
      </w:r>
      <w:r>
        <w:rPr>
          <w:lang w:eastAsia="zh-TW"/>
        </w:rPr>
        <w:t>年花蓮縣高齡友善民宿認證標準書面審查檢核表</w:t>
      </w:r>
      <w:r>
        <w:rPr>
          <w:spacing w:val="-57"/>
          <w:lang w:eastAsia="zh-TW"/>
        </w:rPr>
        <w:t xml:space="preserve"> </w:t>
      </w:r>
      <w:r>
        <w:rPr>
          <w:rFonts w:ascii="Century Gothic" w:eastAsia="Century Gothic"/>
          <w:lang w:eastAsia="zh-TW"/>
        </w:rPr>
        <w:t>1-</w:t>
      </w:r>
      <w:r>
        <w:rPr>
          <w:rFonts w:eastAsiaTheme="minorEastAsia" w:hint="eastAsia"/>
          <w:lang w:eastAsia="zh-TW"/>
        </w:rPr>
        <w:t>2</w:t>
      </w:r>
    </w:p>
    <w:p w:rsidR="00AF676F" w:rsidRDefault="00AF676F" w:rsidP="00AF676F">
      <w:pPr>
        <w:pStyle w:val="a3"/>
        <w:spacing w:before="8" w:after="1"/>
        <w:rPr>
          <w:rFonts w:ascii="Times New Roman"/>
          <w:b/>
          <w:sz w:val="12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5"/>
        <w:gridCol w:w="456"/>
        <w:gridCol w:w="1844"/>
        <w:gridCol w:w="2835"/>
      </w:tblGrid>
      <w:tr w:rsidR="00AF676F" w:rsidTr="00991213">
        <w:trPr>
          <w:trHeight w:hRule="exact" w:val="334"/>
        </w:trPr>
        <w:tc>
          <w:tcPr>
            <w:tcW w:w="5355" w:type="dxa"/>
            <w:vMerge w:val="restart"/>
            <w:tcBorders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9"/>
              <w:ind w:left="2163" w:right="2173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檢核項目</w:t>
            </w:r>
            <w:proofErr w:type="spellEnd"/>
          </w:p>
        </w:tc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180" w:lineRule="auto"/>
              <w:ind w:right="8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分 數</w:t>
            </w:r>
          </w:p>
        </w:tc>
        <w:tc>
          <w:tcPr>
            <w:tcW w:w="4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92" w:lineRule="exact"/>
              <w:ind w:left="1835" w:right="1824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檢核說明</w:t>
            </w:r>
            <w:proofErr w:type="spellEnd"/>
          </w:p>
        </w:tc>
      </w:tr>
      <w:tr w:rsidR="00AF676F" w:rsidTr="00991213">
        <w:trPr>
          <w:trHeight w:hRule="exact" w:val="379"/>
        </w:trPr>
        <w:tc>
          <w:tcPr>
            <w:tcW w:w="5355" w:type="dxa"/>
            <w:vMerge/>
            <w:tcBorders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89" w:lineRule="exact"/>
              <w:ind w:left="105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業者自評（分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3" w:lineRule="exact"/>
              <w:ind w:left="511" w:right="503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友善特派員檢核欄</w:t>
            </w:r>
            <w:proofErr w:type="spellEnd"/>
          </w:p>
        </w:tc>
      </w:tr>
      <w:tr w:rsidR="00AF676F" w:rsidTr="00991213">
        <w:trPr>
          <w:trHeight w:hRule="exact" w:val="379"/>
        </w:trPr>
        <w:tc>
          <w:tcPr>
            <w:tcW w:w="5355" w:type="dxa"/>
            <w:tcBorders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(3)</w:t>
            </w:r>
            <w:r>
              <w:rPr>
                <w:sz w:val="24"/>
                <w:lang w:eastAsia="zh-TW"/>
              </w:rPr>
              <w:t>客房、走廊提供小夜燈或自動感應式夜燈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2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pacing w:val="-7"/>
                <w:sz w:val="24"/>
                <w:lang w:eastAsia="zh-TW"/>
              </w:rPr>
              <w:t>(4)</w:t>
            </w:r>
            <w:r>
              <w:rPr>
                <w:spacing w:val="-7"/>
                <w:sz w:val="24"/>
                <w:lang w:eastAsia="zh-TW"/>
              </w:rPr>
              <w:t>提供相關輔助用具</w:t>
            </w:r>
            <w:r>
              <w:rPr>
                <w:rFonts w:ascii="MingLiU" w:eastAsia="MingLiU" w:hint="eastAsia"/>
                <w:spacing w:val="-7"/>
                <w:sz w:val="24"/>
                <w:lang w:eastAsia="zh-TW"/>
              </w:rPr>
              <w:t>(</w:t>
            </w:r>
            <w:r>
              <w:rPr>
                <w:spacing w:val="-7"/>
                <w:sz w:val="24"/>
                <w:lang w:eastAsia="zh-TW"/>
              </w:rPr>
              <w:t>如輪椅、拐杖，助行器</w:t>
            </w:r>
            <w:r>
              <w:rPr>
                <w:rFonts w:ascii="MingLiU" w:eastAsia="MingLiU" w:hint="eastAsia"/>
                <w:spacing w:val="-7"/>
                <w:sz w:val="24"/>
                <w:lang w:eastAsia="zh-TW"/>
              </w:rPr>
              <w:t xml:space="preserve">) </w:t>
            </w:r>
            <w:r>
              <w:rPr>
                <w:sz w:val="24"/>
                <w:lang w:eastAsia="zh-TW"/>
              </w:rPr>
              <w:t>或 協助租借服務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8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03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(5)</w:t>
            </w:r>
            <w:r>
              <w:rPr>
                <w:sz w:val="24"/>
                <w:lang w:eastAsia="zh-TW"/>
              </w:rPr>
              <w:t>地板的顏色與牆面及傢俱有顏色區分或對比 分明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03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(6)</w:t>
            </w:r>
            <w:r>
              <w:rPr>
                <w:sz w:val="24"/>
                <w:lang w:eastAsia="zh-TW"/>
              </w:rPr>
              <w:t>室內物品擺放整齊，家具需穩固或固定於牆 壁、邊緣有尖銳菱角需做防護措施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(7)</w:t>
            </w:r>
            <w:r>
              <w:rPr>
                <w:sz w:val="24"/>
                <w:lang w:eastAsia="zh-TW"/>
              </w:rPr>
              <w:t>緊急逃生位置有大字及圖示標示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80"/>
        </w:trPr>
        <w:tc>
          <w:tcPr>
            <w:tcW w:w="5355" w:type="dxa"/>
            <w:tcBorders>
              <w:top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(8)</w:t>
            </w:r>
            <w:proofErr w:type="gramStart"/>
            <w:r>
              <w:rPr>
                <w:sz w:val="24"/>
                <w:lang w:eastAsia="zh-TW"/>
              </w:rPr>
              <w:t>浴廁內備品</w:t>
            </w:r>
            <w:proofErr w:type="gramEnd"/>
            <w:r>
              <w:rPr>
                <w:sz w:val="24"/>
                <w:lang w:eastAsia="zh-TW"/>
              </w:rPr>
              <w:t>須有中文及大字標示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51"/>
        </w:trPr>
        <w:tc>
          <w:tcPr>
            <w:tcW w:w="5355" w:type="dxa"/>
            <w:tcBorders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(9)</w:t>
            </w:r>
            <w:r>
              <w:rPr>
                <w:sz w:val="24"/>
                <w:lang w:eastAsia="zh-TW"/>
              </w:rPr>
              <w:t>客房內備品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如：遙控器、電話按鍵</w:t>
            </w:r>
            <w:proofErr w:type="gramStart"/>
            <w:r>
              <w:rPr>
                <w:sz w:val="24"/>
                <w:lang w:eastAsia="zh-TW"/>
              </w:rPr>
              <w:t>）</w:t>
            </w:r>
            <w:proofErr w:type="gramEnd"/>
            <w:r>
              <w:rPr>
                <w:sz w:val="24"/>
                <w:lang w:eastAsia="zh-TW"/>
              </w:rPr>
              <w:t>為大字 體或圖示說明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8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5" w:lineRule="exact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90"/>
        </w:trPr>
        <w:tc>
          <w:tcPr>
            <w:tcW w:w="5355" w:type="dxa"/>
            <w:tcBorders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(10)</w:t>
            </w:r>
            <w:proofErr w:type="spellStart"/>
            <w:r>
              <w:rPr>
                <w:sz w:val="24"/>
              </w:rPr>
              <w:t>浴廁通風乾燥</w:t>
            </w:r>
            <w:proofErr w:type="spellEnd"/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53" w:lineRule="exact"/>
              <w:ind w:left="511" w:right="494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467"/>
        </w:trPr>
        <w:tc>
          <w:tcPr>
            <w:tcW w:w="10490" w:type="dxa"/>
            <w:gridSpan w:val="4"/>
            <w:shd w:val="clear" w:color="auto" w:fill="BEBEBE"/>
          </w:tcPr>
          <w:p w:rsidR="00AF676F" w:rsidRDefault="00AF676F" w:rsidP="00991213">
            <w:pPr>
              <w:pStyle w:val="TableParagraph"/>
              <w:spacing w:line="353" w:lineRule="exact"/>
              <w:ind w:left="3579" w:right="3579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服務品質項目</w:t>
            </w:r>
            <w:r>
              <w:rPr>
                <w:sz w:val="24"/>
                <w:lang w:eastAsia="zh-TW"/>
              </w:rPr>
              <w:t>（</w:t>
            </w:r>
            <w:r>
              <w:rPr>
                <w:lang w:eastAsia="zh-TW"/>
              </w:rPr>
              <w:t>輔助項目）</w:t>
            </w:r>
          </w:p>
        </w:tc>
      </w:tr>
      <w:tr w:rsidR="00AF676F" w:rsidTr="00991213">
        <w:trPr>
          <w:trHeight w:hRule="exact" w:val="739"/>
        </w:trPr>
        <w:tc>
          <w:tcPr>
            <w:tcW w:w="5355" w:type="dxa"/>
            <w:tcBorders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03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民宿業負責人每年參與花蓮縣營業衛生管理 人員教育訓練培訓乙次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2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提供電子溫度計及血壓計服務，並定期校正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(3)</w:t>
            </w:r>
            <w:r>
              <w:rPr>
                <w:sz w:val="24"/>
                <w:lang w:eastAsia="zh-TW"/>
              </w:rPr>
              <w:t>提供老花眼鏡、放大鏡之閱讀設備及輔助聽力 溝通如筆談方式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rFonts w:ascii="MingLiU" w:eastAsia="MingLiU"/>
                <w:sz w:val="24"/>
                <w:lang w:eastAsia="zh-TW"/>
              </w:rPr>
            </w:pPr>
            <w:r>
              <w:rPr>
                <w:rFonts w:ascii="MingLiU" w:eastAsia="MingLiU" w:hint="eastAsia"/>
                <w:spacing w:val="-9"/>
                <w:sz w:val="24"/>
                <w:lang w:eastAsia="zh-TW"/>
              </w:rPr>
              <w:t>(4)</w:t>
            </w:r>
            <w:r>
              <w:rPr>
                <w:spacing w:val="-9"/>
                <w:sz w:val="24"/>
                <w:lang w:eastAsia="zh-TW"/>
              </w:rPr>
              <w:t xml:space="preserve">主動提供放大字體資料，如：旅遊行程、地圖、 </w:t>
            </w:r>
            <w:r>
              <w:rPr>
                <w:sz w:val="24"/>
                <w:lang w:eastAsia="zh-TW"/>
              </w:rPr>
              <w:t>菜單、服務項目</w:t>
            </w:r>
            <w:r>
              <w:rPr>
                <w:rFonts w:ascii="MingLiU" w:eastAsia="MingLiU" w:hint="eastAsia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圖優於文</w:t>
            </w:r>
            <w:r>
              <w:rPr>
                <w:rFonts w:ascii="MingLiU" w:eastAsia="MingLiU" w:hint="eastAsia"/>
                <w:sz w:val="24"/>
                <w:lang w:eastAsia="zh-TW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6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(5)</w:t>
            </w:r>
            <w:r>
              <w:rPr>
                <w:sz w:val="24"/>
                <w:lang w:eastAsia="zh-TW"/>
              </w:rPr>
              <w:t>提供較低之服務櫃台便利輪椅使用者；或提供 優先服務櫃台或提供坐等候區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109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3" w:right="38" w:hanging="360"/>
              <w:rPr>
                <w:rFonts w:ascii="MingLiU" w:eastAsia="MingLiU" w:hAnsi="MingLiU"/>
                <w:sz w:val="24"/>
                <w:lang w:eastAsia="zh-TW"/>
              </w:rPr>
            </w:pPr>
            <w:r>
              <w:rPr>
                <w:rFonts w:ascii="MingLiU" w:eastAsia="MingLiU" w:hAnsi="MingLiU" w:hint="eastAsia"/>
                <w:sz w:val="24"/>
                <w:lang w:eastAsia="zh-TW"/>
              </w:rPr>
              <w:t>(6)</w:t>
            </w:r>
            <w:r>
              <w:rPr>
                <w:sz w:val="24"/>
                <w:lang w:eastAsia="zh-TW"/>
              </w:rPr>
              <w:t>具有多元語言溝通能力之服務人員</w:t>
            </w:r>
            <w:r>
              <w:rPr>
                <w:rFonts w:ascii="MingLiU" w:eastAsia="MingLiU" w:hAnsi="MingLiU" w:hint="eastAsia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說話頻 率、口齒</w:t>
            </w:r>
            <w:proofErr w:type="gramStart"/>
            <w:r>
              <w:rPr>
                <w:sz w:val="24"/>
                <w:lang w:eastAsia="zh-TW"/>
              </w:rPr>
              <w:t>清晰、</w:t>
            </w:r>
            <w:proofErr w:type="gramEnd"/>
            <w:r>
              <w:rPr>
                <w:sz w:val="24"/>
                <w:lang w:eastAsia="zh-TW"/>
              </w:rPr>
              <w:t>國語、台語、客家語、原住民 語、英語等…</w:t>
            </w:r>
            <w:r>
              <w:rPr>
                <w:rFonts w:ascii="MingLiU" w:eastAsia="MingLiU" w:hAnsi="MingLiU" w:hint="eastAsia"/>
                <w:sz w:val="24"/>
                <w:lang w:eastAsia="zh-TW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ind w:left="0"/>
              <w:rPr>
                <w:rFonts w:ascii="Times New Roman"/>
                <w:sz w:val="30"/>
                <w:lang w:eastAsia="zh-TW"/>
              </w:rPr>
            </w:pPr>
          </w:p>
          <w:p w:rsidR="00AF676F" w:rsidRDefault="00AF676F" w:rsidP="00991213">
            <w:pPr>
              <w:pStyle w:val="TableParagraph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(7)</w:t>
            </w:r>
            <w:r>
              <w:rPr>
                <w:sz w:val="24"/>
                <w:lang w:eastAsia="zh-TW"/>
              </w:rPr>
              <w:t>提供寬敞、乾淨、舒適、可調節溫度的環境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2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(8)</w:t>
            </w:r>
            <w:r>
              <w:rPr>
                <w:sz w:val="24"/>
                <w:lang w:eastAsia="zh-TW"/>
              </w:rPr>
              <w:t>協助行李安排到適當的地方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AF676F">
        <w:trPr>
          <w:trHeight w:hRule="exact" w:val="377"/>
        </w:trPr>
        <w:tc>
          <w:tcPr>
            <w:tcW w:w="5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3" w:right="38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(9)</w:t>
            </w:r>
            <w:proofErr w:type="gramStart"/>
            <w:r>
              <w:rPr>
                <w:sz w:val="24"/>
                <w:lang w:eastAsia="zh-TW"/>
              </w:rPr>
              <w:t>入住前</w:t>
            </w:r>
            <w:proofErr w:type="gramEnd"/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MingLiU" w:eastAsia="MingLiU" w:hint="eastAsia"/>
                <w:sz w:val="24"/>
                <w:lang w:eastAsia="zh-TW"/>
              </w:rPr>
              <w:t>2</w:t>
            </w:r>
            <w:r>
              <w:rPr>
                <w:rFonts w:ascii="MingLiU" w:eastAsia="MingLiU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日電話提醒與確認相關特殊需求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510" w:right="503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</w:tbl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p w:rsidR="00AF676F" w:rsidRDefault="00AF676F" w:rsidP="00AF676F">
      <w:pPr>
        <w:pStyle w:val="a3"/>
        <w:spacing w:line="357" w:lineRule="exact"/>
        <w:ind w:left="20"/>
        <w:rPr>
          <w:rFonts w:ascii="Century Gothic" w:eastAsiaTheme="minorEastAsia" w:hint="eastAsia"/>
          <w:lang w:eastAsia="zh-TW"/>
        </w:rPr>
      </w:pPr>
    </w:p>
    <w:p w:rsidR="00AF676F" w:rsidRDefault="00AF676F" w:rsidP="00AF676F">
      <w:pPr>
        <w:pStyle w:val="a3"/>
        <w:spacing w:line="357" w:lineRule="exact"/>
        <w:ind w:left="20"/>
        <w:rPr>
          <w:rFonts w:ascii="Century Gothic" w:eastAsiaTheme="minorEastAsia" w:hint="eastAsia"/>
          <w:lang w:eastAsia="zh-TW"/>
        </w:rPr>
      </w:pPr>
    </w:p>
    <w:p w:rsidR="00AF676F" w:rsidRDefault="00AF676F" w:rsidP="00AF676F">
      <w:pPr>
        <w:pStyle w:val="a3"/>
        <w:spacing w:line="357" w:lineRule="exact"/>
        <w:ind w:left="20"/>
        <w:rPr>
          <w:rFonts w:ascii="Century Gothic" w:eastAsiaTheme="minorEastAsia" w:hint="eastAsia"/>
          <w:lang w:eastAsia="zh-TW"/>
        </w:rPr>
      </w:pPr>
    </w:p>
    <w:p w:rsidR="00AF676F" w:rsidRDefault="00AF676F" w:rsidP="00AF676F">
      <w:pPr>
        <w:pStyle w:val="a3"/>
        <w:spacing w:line="357" w:lineRule="exact"/>
        <w:ind w:left="20"/>
        <w:rPr>
          <w:rFonts w:ascii="Century Gothic" w:eastAsia="Century Gothic"/>
          <w:lang w:eastAsia="zh-TW"/>
        </w:rPr>
      </w:pPr>
      <w:r>
        <w:rPr>
          <w:rFonts w:ascii="Century Gothic" w:eastAsia="Century Gothic"/>
          <w:lang w:eastAsia="zh-TW"/>
        </w:rPr>
        <w:t xml:space="preserve">106 </w:t>
      </w:r>
      <w:r>
        <w:rPr>
          <w:lang w:eastAsia="zh-TW"/>
        </w:rPr>
        <w:t>年花蓮縣高齡友善民宿認證標準書面審查檢核表</w:t>
      </w:r>
      <w:r>
        <w:rPr>
          <w:spacing w:val="-57"/>
          <w:lang w:eastAsia="zh-TW"/>
        </w:rPr>
        <w:t xml:space="preserve"> </w:t>
      </w:r>
      <w:r>
        <w:rPr>
          <w:rFonts w:ascii="Century Gothic" w:eastAsia="Century Gothic"/>
          <w:lang w:eastAsia="zh-TW"/>
        </w:rPr>
        <w:t>1-</w:t>
      </w:r>
      <w:r>
        <w:fldChar w:fldCharType="begin"/>
      </w:r>
      <w:r>
        <w:rPr>
          <w:rFonts w:ascii="Century Gothic" w:eastAsia="Century Gothic"/>
          <w:lang w:eastAsia="zh-TW"/>
        </w:rPr>
        <w:instrText xml:space="preserve"> PAGE </w:instrText>
      </w:r>
      <w:r>
        <w:fldChar w:fldCharType="separate"/>
      </w:r>
      <w:r>
        <w:rPr>
          <w:rFonts w:ascii="Century Gothic" w:eastAsia="Century Gothic"/>
          <w:noProof/>
          <w:lang w:eastAsia="zh-TW"/>
        </w:rPr>
        <w:t>3</w:t>
      </w:r>
      <w:r>
        <w:fldChar w:fldCharType="end"/>
      </w:r>
    </w:p>
    <w:p w:rsidR="00AF676F" w:rsidRPr="00AF676F" w:rsidRDefault="00AF676F" w:rsidP="00AF676F">
      <w:pPr>
        <w:pStyle w:val="a3"/>
        <w:spacing w:before="6"/>
        <w:rPr>
          <w:rFonts w:ascii="Times New Roman" w:eastAsiaTheme="minorEastAsia" w:hint="eastAsia"/>
          <w:b/>
          <w:sz w:val="27"/>
          <w:lang w:eastAsia="zh-TW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50"/>
        <w:gridCol w:w="456"/>
        <w:gridCol w:w="1904"/>
        <w:gridCol w:w="2669"/>
      </w:tblGrid>
      <w:tr w:rsidR="00AF676F" w:rsidTr="00991213">
        <w:trPr>
          <w:trHeight w:hRule="exact" w:val="394"/>
        </w:trPr>
        <w:tc>
          <w:tcPr>
            <w:tcW w:w="5250" w:type="dxa"/>
            <w:vMerge w:val="restart"/>
            <w:tcBorders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95"/>
              <w:ind w:left="2112" w:right="2117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檢核項目</w:t>
            </w:r>
            <w:proofErr w:type="spellEnd"/>
          </w:p>
        </w:tc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28" w:line="180" w:lineRule="auto"/>
              <w:ind w:right="8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分 數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91" w:lineRule="exact"/>
              <w:ind w:left="1782" w:right="1771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檢核說明</w:t>
            </w:r>
            <w:proofErr w:type="spellEnd"/>
          </w:p>
        </w:tc>
      </w:tr>
      <w:tr w:rsidR="00AF676F" w:rsidTr="00991213">
        <w:trPr>
          <w:trHeight w:hRule="exact" w:val="394"/>
        </w:trPr>
        <w:tc>
          <w:tcPr>
            <w:tcW w:w="5250" w:type="dxa"/>
            <w:vMerge/>
            <w:tcBorders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89" w:lineRule="exact"/>
              <w:ind w:left="105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業者自評（分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）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3" w:lineRule="exact"/>
              <w:ind w:left="430" w:right="419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友善特派員檢核欄</w:t>
            </w:r>
            <w:proofErr w:type="spellEnd"/>
          </w:p>
        </w:tc>
      </w:tr>
      <w:tr w:rsidR="00AF676F" w:rsidTr="00991213">
        <w:trPr>
          <w:trHeight w:hRule="exact" w:val="341"/>
        </w:trPr>
        <w:tc>
          <w:tcPr>
            <w:tcW w:w="10279" w:type="dxa"/>
            <w:gridSpan w:val="4"/>
            <w:shd w:val="clear" w:color="auto" w:fill="BEBEBE"/>
          </w:tcPr>
          <w:p w:rsidR="00AF676F" w:rsidRDefault="00AF676F" w:rsidP="00991213">
            <w:pPr>
              <w:pStyle w:val="TableParagraph"/>
              <w:spacing w:line="289" w:lineRule="exact"/>
              <w:ind w:left="3716" w:right="3712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銀髮飲食項目</w:t>
            </w:r>
            <w:r>
              <w:rPr>
                <w:sz w:val="24"/>
                <w:lang w:eastAsia="zh-TW"/>
              </w:rPr>
              <w:t>（</w:t>
            </w:r>
            <w:r>
              <w:rPr>
                <w:lang w:eastAsia="zh-TW"/>
              </w:rPr>
              <w:t>輔助項目）</w:t>
            </w:r>
          </w:p>
        </w:tc>
      </w:tr>
      <w:tr w:rsidR="00AF676F" w:rsidTr="00991213">
        <w:trPr>
          <w:trHeight w:hRule="exact" w:val="1102"/>
        </w:trPr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6" w:right="211" w:hanging="361"/>
              <w:jc w:val="both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 xml:space="preserve">提供多樣化餐點服務，如養生餐點（低鈉、 低脂、低醣、高蛋白）或與委外有 </w:t>
            </w:r>
            <w:r>
              <w:rPr>
                <w:rFonts w:ascii="MingLiU" w:eastAsia="MingLiU" w:hint="eastAsia"/>
                <w:sz w:val="24"/>
                <w:lang w:eastAsia="zh-TW"/>
              </w:rPr>
              <w:t>GHP</w:t>
            </w:r>
            <w:r>
              <w:rPr>
                <w:rFonts w:ascii="MingLiU" w:eastAsia="MingLiU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衛生 餐飲業者配合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0"/>
              <w:rPr>
                <w:rFonts w:ascii="Times New Roman"/>
                <w:sz w:val="30"/>
                <w:lang w:eastAsia="zh-TW"/>
              </w:rPr>
            </w:pPr>
          </w:p>
          <w:p w:rsidR="00AF676F" w:rsidRDefault="00AF676F" w:rsidP="00991213">
            <w:pPr>
              <w:pStyle w:val="TableParagraph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6" w:right="194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 xml:space="preserve">(2) </w:t>
            </w:r>
            <w:r>
              <w:rPr>
                <w:sz w:val="24"/>
                <w:lang w:eastAsia="zh-TW"/>
              </w:rPr>
              <w:t>提供新鮮且多樣化蔬果或</w:t>
            </w:r>
            <w:proofErr w:type="gramStart"/>
            <w:r>
              <w:rPr>
                <w:sz w:val="24"/>
                <w:lang w:eastAsia="zh-TW"/>
              </w:rPr>
              <w:t>榨</w:t>
            </w:r>
            <w:proofErr w:type="gramEnd"/>
            <w:r>
              <w:rPr>
                <w:sz w:val="24"/>
                <w:lang w:eastAsia="zh-TW"/>
              </w:rPr>
              <w:t>汁選擇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96" w:right="194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(3)</w:t>
            </w:r>
            <w:r>
              <w:rPr>
                <w:sz w:val="24"/>
                <w:lang w:eastAsia="zh-TW"/>
              </w:rPr>
              <w:t>多用蒸、煮、燉的方式並注意營養均衡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40"/>
        </w:trPr>
        <w:tc>
          <w:tcPr>
            <w:tcW w:w="5250" w:type="dxa"/>
            <w:tcBorders>
              <w:top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6" w:right="194" w:hanging="361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(4)</w:t>
            </w:r>
            <w:r>
              <w:rPr>
                <w:sz w:val="24"/>
                <w:lang w:eastAsia="zh-TW"/>
              </w:rPr>
              <w:t>尊重老人對食物的選擇及不同文化的飲食習 慣，如小份量餐點、軟質飲食、細碎飲食等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42"/>
        </w:trPr>
        <w:tc>
          <w:tcPr>
            <w:tcW w:w="10279" w:type="dxa"/>
            <w:gridSpan w:val="4"/>
            <w:tcBorders>
              <w:bottom w:val="single" w:sz="12" w:space="0" w:color="000000"/>
            </w:tcBorders>
            <w:shd w:val="clear" w:color="auto" w:fill="BEBEBE"/>
          </w:tcPr>
          <w:p w:rsidR="00AF676F" w:rsidRDefault="00AF676F" w:rsidP="00991213">
            <w:pPr>
              <w:pStyle w:val="TableParagraph"/>
              <w:spacing w:line="290" w:lineRule="exact"/>
              <w:ind w:left="3717" w:right="3712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娛樂活動項目</w:t>
            </w:r>
            <w:r>
              <w:rPr>
                <w:sz w:val="24"/>
                <w:lang w:eastAsia="zh-TW"/>
              </w:rPr>
              <w:t>（</w:t>
            </w:r>
            <w:r>
              <w:rPr>
                <w:lang w:eastAsia="zh-TW"/>
              </w:rPr>
              <w:t>輔助項目）</w:t>
            </w:r>
          </w:p>
        </w:tc>
      </w:tr>
      <w:tr w:rsidR="00AF676F" w:rsidTr="00991213">
        <w:trPr>
          <w:trHeight w:hRule="exact" w:val="740"/>
        </w:trPr>
        <w:tc>
          <w:tcPr>
            <w:tcW w:w="525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6" w:right="195" w:hanging="361"/>
              <w:rPr>
                <w:rFonts w:ascii="MingLiU" w:eastAsia="MingLiU"/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提供友善往返交通接送、旅遊接駁服務或資 訊</w:t>
            </w:r>
            <w:r>
              <w:rPr>
                <w:rFonts w:ascii="MingLiU" w:eastAsia="MingLiU" w:hint="eastAsia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含輪椅使用者接泊</w:t>
            </w:r>
            <w:r>
              <w:rPr>
                <w:rFonts w:ascii="MingLiU" w:eastAsia="MingLiU" w:hint="eastAsia"/>
                <w:sz w:val="24"/>
                <w:lang w:eastAsia="zh-TW"/>
              </w:rPr>
              <w:t>)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6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2"/>
        </w:trPr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ind w:left="96" w:right="194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提供友善旅遊旅遊套裝行程資訊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2" w:lineRule="exact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5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730"/>
        </w:trPr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276" w:lineRule="auto"/>
              <w:ind w:left="456" w:right="195" w:hanging="361"/>
              <w:rPr>
                <w:sz w:val="24"/>
                <w:lang w:eastAsia="zh-TW"/>
              </w:rPr>
            </w:pPr>
            <w:r>
              <w:rPr>
                <w:rFonts w:ascii="MingLiU" w:eastAsia="MingLiU" w:hint="eastAsia"/>
                <w:sz w:val="24"/>
                <w:lang w:eastAsia="zh-TW"/>
              </w:rPr>
              <w:t>(3)</w:t>
            </w:r>
            <w:r>
              <w:rPr>
                <w:sz w:val="24"/>
                <w:lang w:eastAsia="zh-TW"/>
              </w:rPr>
              <w:t>提供友善益智遊戲（大字體尤佳）或簡易運 動設施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165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>
            <w:pPr>
              <w:pStyle w:val="TableParagraph"/>
              <w:spacing w:before="3"/>
              <w:ind w:left="428" w:right="419"/>
              <w:jc w:val="center"/>
            </w:pPr>
            <w:r>
              <w:t>□是</w:t>
            </w:r>
            <w:r>
              <w:rPr>
                <w:spacing w:val="56"/>
              </w:rPr>
              <w:t xml:space="preserve"> </w:t>
            </w:r>
            <w:r>
              <w:t>□否</w:t>
            </w:r>
          </w:p>
        </w:tc>
      </w:tr>
      <w:tr w:rsidR="00AF676F" w:rsidTr="00991213">
        <w:trPr>
          <w:trHeight w:hRule="exact" w:val="370"/>
        </w:trPr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1531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業者自評總分（分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6F" w:rsidRDefault="00AF676F" w:rsidP="00991213"/>
        </w:tc>
      </w:tr>
      <w:tr w:rsidR="00AF676F" w:rsidTr="00991213">
        <w:trPr>
          <w:trHeight w:hRule="exact" w:val="739"/>
        </w:trPr>
        <w:tc>
          <w:tcPr>
            <w:tcW w:w="52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00" w:lineRule="exact"/>
              <w:ind w:left="1531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民宿業者負責人簽名</w:t>
            </w:r>
            <w:proofErr w:type="spellEnd"/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AF676F" w:rsidRDefault="00AF676F" w:rsidP="00991213"/>
        </w:tc>
      </w:tr>
      <w:tr w:rsidR="00AF676F" w:rsidTr="00991213">
        <w:trPr>
          <w:trHeight w:hRule="exact" w:val="1102"/>
        </w:trPr>
        <w:tc>
          <w:tcPr>
            <w:tcW w:w="52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15" w:lineRule="exact"/>
              <w:ind w:left="1411" w:right="194"/>
              <w:rPr>
                <w:rFonts w:ascii="Microsoft JhengHei" w:eastAsia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友善特派員審查後核章</w:t>
            </w:r>
          </w:p>
        </w:tc>
        <w:tc>
          <w:tcPr>
            <w:tcW w:w="23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18" w:lineRule="exact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檢核人員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2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676F" w:rsidRDefault="00AF676F" w:rsidP="00991213">
            <w:pPr>
              <w:pStyle w:val="TableParagraph"/>
              <w:spacing w:line="315" w:lineRule="exact"/>
              <w:rPr>
                <w:rFonts w:ascii="Microsoft JhengHei" w:eastAsia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審查總</w:t>
            </w:r>
            <w:r>
              <w:rPr>
                <w:rFonts w:ascii="Microsoft JhengHei" w:eastAsia="Microsoft JhengHei" w:hint="eastAsia"/>
                <w:b/>
                <w:spacing w:val="2"/>
                <w:sz w:val="24"/>
                <w:lang w:eastAsia="zh-TW"/>
              </w:rPr>
              <w:t>分</w:t>
            </w: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（分</w:t>
            </w:r>
            <w:r>
              <w:rPr>
                <w:rFonts w:ascii="Microsoft JhengHei" w:eastAsia="Microsoft JhengHei" w:hint="eastAsia"/>
                <w:b/>
                <w:spacing w:val="-120"/>
                <w:sz w:val="24"/>
                <w:lang w:eastAsia="zh-TW"/>
              </w:rPr>
              <w:t>）</w:t>
            </w: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：</w:t>
            </w:r>
          </w:p>
          <w:p w:rsidR="00AF676F" w:rsidRDefault="00AF676F" w:rsidP="00991213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eastAsia="zh-TW"/>
              </w:rPr>
            </w:pPr>
          </w:p>
          <w:p w:rsidR="00AF676F" w:rsidRDefault="00AF676F" w:rsidP="00991213">
            <w:pPr>
              <w:pStyle w:val="TableParagraph"/>
              <w:tabs>
                <w:tab w:val="left" w:pos="1025"/>
                <w:tab w:val="left" w:pos="1625"/>
                <w:tab w:val="left" w:pos="2225"/>
              </w:tabs>
              <w:rPr>
                <w:rFonts w:ascii="Microsoft JhengHei" w:eastAsia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日期</w:t>
            </w:r>
            <w:r>
              <w:rPr>
                <w:rFonts w:ascii="Times New Roman" w:eastAsia="Times New Roman"/>
                <w:b/>
                <w:sz w:val="24"/>
                <w:lang w:eastAsia="zh-TW"/>
              </w:rPr>
              <w:t>:</w:t>
            </w:r>
            <w:r>
              <w:rPr>
                <w:rFonts w:ascii="Times New Roman" w:eastAsia="Times New Roman"/>
                <w:b/>
                <w:sz w:val="24"/>
                <w:lang w:eastAsia="zh-TW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年</w:t>
            </w: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ab/>
              <w:t>月</w:t>
            </w: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ab/>
              <w:t>日</w:t>
            </w:r>
          </w:p>
        </w:tc>
      </w:tr>
      <w:tr w:rsidR="00AF676F" w:rsidTr="00991213">
        <w:trPr>
          <w:trHeight w:hRule="exact" w:val="2539"/>
        </w:trPr>
        <w:tc>
          <w:tcPr>
            <w:tcW w:w="52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13" w:lineRule="exact"/>
              <w:ind w:left="1411" w:right="194"/>
              <w:rPr>
                <w:rFonts w:ascii="Microsoft JhengHei" w:eastAsia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衛生局人員</w:t>
            </w:r>
            <w:proofErr w:type="gramStart"/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複</w:t>
            </w:r>
            <w:proofErr w:type="gramEnd"/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審後核章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676F" w:rsidRDefault="00AF676F" w:rsidP="00991213">
            <w:pPr>
              <w:pStyle w:val="TableParagraph"/>
              <w:spacing w:line="315" w:lineRule="exact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承辦人員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>:</w:t>
            </w:r>
          </w:p>
          <w:p w:rsidR="00AF676F" w:rsidRDefault="00AF676F" w:rsidP="00991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F676F" w:rsidRDefault="00AF676F" w:rsidP="00991213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AF676F" w:rsidRDefault="00AF676F" w:rsidP="00991213">
            <w:pPr>
              <w:pStyle w:val="TableParagraph"/>
              <w:spacing w:before="1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科室主管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F676F" w:rsidRDefault="00AF676F" w:rsidP="00991213">
            <w:pPr>
              <w:pStyle w:val="TableParagraph"/>
              <w:spacing w:line="285" w:lineRule="exact"/>
              <w:rPr>
                <w:rFonts w:ascii="Times New Roman" w:eastAsia="Times New Roman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綜合審查結果</w:t>
            </w:r>
            <w:r>
              <w:rPr>
                <w:rFonts w:ascii="Times New Roman" w:eastAsia="Times New Roman"/>
                <w:b/>
                <w:sz w:val="24"/>
                <w:lang w:eastAsia="zh-TW"/>
              </w:rPr>
              <w:t>:</w:t>
            </w:r>
          </w:p>
          <w:p w:rsidR="00AF676F" w:rsidRDefault="00AF676F" w:rsidP="00991213">
            <w:pPr>
              <w:pStyle w:val="TableParagraph"/>
              <w:spacing w:line="359" w:lineRule="exact"/>
              <w:rPr>
                <w:rFonts w:ascii="Microsoft JhengHei" w:eastAsia="Microsoft JhengHei" w:hAnsi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w w:val="110"/>
                <w:sz w:val="24"/>
                <w:lang w:eastAsia="zh-TW"/>
              </w:rPr>
              <w:t>□高等友善</w:t>
            </w:r>
          </w:p>
          <w:p w:rsidR="00AF676F" w:rsidRDefault="00AF676F" w:rsidP="00991213">
            <w:pPr>
              <w:pStyle w:val="TableParagraph"/>
              <w:spacing w:line="360" w:lineRule="exact"/>
              <w:rPr>
                <w:rFonts w:ascii="Microsoft JhengHei" w:eastAsia="Microsoft JhengHei" w:hAnsi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w w:val="110"/>
                <w:sz w:val="24"/>
                <w:lang w:eastAsia="zh-TW"/>
              </w:rPr>
              <w:t>□中等友善</w:t>
            </w:r>
          </w:p>
          <w:p w:rsidR="00AF676F" w:rsidRDefault="00AF676F" w:rsidP="00991213">
            <w:pPr>
              <w:pStyle w:val="TableParagraph"/>
              <w:spacing w:line="360" w:lineRule="exact"/>
              <w:rPr>
                <w:rFonts w:ascii="Microsoft JhengHei" w:eastAsia="Microsoft JhengHei" w:hAnsi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w w:val="110"/>
                <w:sz w:val="24"/>
                <w:lang w:eastAsia="zh-TW"/>
              </w:rPr>
              <w:t>□一般友善</w:t>
            </w:r>
          </w:p>
          <w:p w:rsidR="00AF676F" w:rsidRDefault="00AF676F" w:rsidP="00991213">
            <w:pPr>
              <w:pStyle w:val="TableParagraph"/>
              <w:spacing w:line="389" w:lineRule="exact"/>
              <w:rPr>
                <w:rFonts w:ascii="Microsoft JhengHei" w:eastAsia="Microsoft JhengHei" w:hAnsi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w w:val="110"/>
                <w:sz w:val="24"/>
                <w:lang w:eastAsia="zh-TW"/>
              </w:rPr>
              <w:t>□不通過</w:t>
            </w:r>
          </w:p>
          <w:p w:rsidR="00AF676F" w:rsidRDefault="00AF676F" w:rsidP="00991213">
            <w:pPr>
              <w:pStyle w:val="TableParagraph"/>
              <w:spacing w:before="5"/>
              <w:ind w:left="0"/>
              <w:rPr>
                <w:rFonts w:ascii="Times New Roman"/>
                <w:sz w:val="26"/>
                <w:lang w:eastAsia="zh-TW"/>
              </w:rPr>
            </w:pPr>
          </w:p>
          <w:p w:rsidR="00AF676F" w:rsidRDefault="00AF676F" w:rsidP="00991213">
            <w:pPr>
              <w:pStyle w:val="TableParagraph"/>
              <w:tabs>
                <w:tab w:val="left" w:pos="1025"/>
                <w:tab w:val="left" w:pos="1625"/>
                <w:tab w:val="left" w:pos="2225"/>
              </w:tabs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日期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>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月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日</w:t>
            </w:r>
          </w:p>
        </w:tc>
      </w:tr>
    </w:tbl>
    <w:p w:rsidR="00AF676F" w:rsidRDefault="00AF676F" w:rsidP="00AF676F">
      <w:pPr>
        <w:spacing w:line="300" w:lineRule="exact"/>
        <w:ind w:left="126"/>
        <w:rPr>
          <w:sz w:val="24"/>
          <w:lang w:eastAsia="zh-TW"/>
        </w:rPr>
      </w:pPr>
      <w:r>
        <w:rPr>
          <w:sz w:val="24"/>
          <w:lang w:eastAsia="zh-TW"/>
        </w:rPr>
        <w:t>備註：</w:t>
      </w:r>
      <w:proofErr w:type="gramStart"/>
      <w:r>
        <w:rPr>
          <w:sz w:val="24"/>
          <w:lang w:eastAsia="zh-TW"/>
        </w:rPr>
        <w:t>雙框線</w:t>
      </w:r>
      <w:proofErr w:type="gramEnd"/>
      <w:r>
        <w:rPr>
          <w:sz w:val="24"/>
          <w:lang w:eastAsia="zh-TW"/>
        </w:rPr>
        <w:t>欄位由審查單位填寫</w:t>
      </w:r>
    </w:p>
    <w:p w:rsidR="00AF676F" w:rsidRPr="00AF676F" w:rsidRDefault="00AF676F">
      <w:pPr>
        <w:rPr>
          <w:rFonts w:eastAsiaTheme="minorEastAsia" w:hint="eastAsia"/>
          <w:lang w:eastAsia="zh-TW"/>
        </w:rPr>
      </w:pPr>
    </w:p>
    <w:sectPr w:rsidR="00AF676F" w:rsidRPr="00AF676F" w:rsidSect="00B34FA7">
      <w:footerReference w:type="default" r:id="rId8"/>
      <w:type w:val="continuous"/>
      <w:pgSz w:w="11910" w:h="16840"/>
      <w:pgMar w:top="1200" w:right="4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5C" w:rsidRDefault="003A0E5C" w:rsidP="00AF676F">
      <w:r>
        <w:separator/>
      </w:r>
    </w:p>
  </w:endnote>
  <w:endnote w:type="continuationSeparator" w:id="0">
    <w:p w:rsidR="003A0E5C" w:rsidRDefault="003A0E5C" w:rsidP="00AF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6F" w:rsidRDefault="00AF676F">
    <w:pPr>
      <w:pStyle w:val="a3"/>
      <w:spacing w:line="14" w:lineRule="auto"/>
      <w:rPr>
        <w:b/>
        <w:sz w:val="20"/>
      </w:rPr>
    </w:pPr>
    <w:r w:rsidRPr="00555789">
      <w:rPr>
        <w:b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.15pt;margin-top:790.65pt;width:7pt;height:12pt;z-index:-251654144;mso-position-horizontal-relative:page;mso-position-vertical-relative:page" filled="f" stroked="f">
          <v:textbox inset="0,0,0,0">
            <w:txbxContent>
              <w:p w:rsidR="00AF676F" w:rsidRDefault="00AF676F">
                <w:pPr>
                  <w:spacing w:line="224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6F" w:rsidRDefault="00AF676F">
    <w:pPr>
      <w:pStyle w:val="a3"/>
      <w:spacing w:line="14" w:lineRule="auto"/>
      <w:rPr>
        <w:b/>
        <w:sz w:val="20"/>
      </w:rPr>
    </w:pPr>
    <w:r w:rsidRPr="00555789">
      <w:rPr>
        <w:b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15pt;margin-top:790.65pt;width:7pt;height:12pt;z-index:-251653120;mso-position-horizontal-relative:page;mso-position-vertical-relative:page" filled="f" stroked="f">
          <v:textbox inset="0,0,0,0">
            <w:txbxContent>
              <w:p w:rsidR="00AF676F" w:rsidRDefault="00AF676F">
                <w:pPr>
                  <w:spacing w:line="224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5C" w:rsidRDefault="003A0E5C" w:rsidP="00AF676F">
      <w:r>
        <w:separator/>
      </w:r>
    </w:p>
  </w:footnote>
  <w:footnote w:type="continuationSeparator" w:id="0">
    <w:p w:rsidR="003A0E5C" w:rsidRDefault="003A0E5C" w:rsidP="00AF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6F" w:rsidRDefault="00AF676F">
    <w:pPr>
      <w:pStyle w:val="a3"/>
      <w:spacing w:line="14" w:lineRule="auto"/>
      <w:rPr>
        <w:b/>
        <w:sz w:val="20"/>
      </w:rPr>
    </w:pPr>
    <w:r w:rsidRPr="00555789">
      <w:rPr>
        <w:b/>
        <w:sz w:val="32"/>
      </w:rPr>
      <w:pict>
        <v:group id="_x0000_s1025" style="position:absolute;margin-left:353.25pt;margin-top:35.3pt;width:33pt;height:22.2pt;z-index:-251656192;mso-position-horizontal-relative:page;mso-position-vertical-relative:page" coordorigin="7065,706" coordsize="660,444">
          <v:line id="_x0000_s1026" style="position:absolute" from="7074,715" to="7715,715" strokeweight=".48pt"/>
          <v:line id="_x0000_s1027" style="position:absolute" from="7069,710" to="7069,1145" strokeweight=".48pt"/>
          <v:line id="_x0000_s1028" style="position:absolute" from="7720,710" to="7720,1145" strokeweight=".48pt"/>
          <v:line id="_x0000_s1029" style="position:absolute" from="7074,1140" to="7715,1140" strokeweight=".48pt"/>
          <w10:wrap anchorx="page" anchory="page"/>
        </v:group>
      </w:pict>
    </w:r>
    <w:r w:rsidRPr="00555789">
      <w:rPr>
        <w:b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9.95pt;margin-top:37.45pt;width:396.5pt;height:18pt;z-index:-251655168;mso-position-horizontal-relative:page;mso-position-vertical-relative:page" filled="f" stroked="f">
          <v:textbox inset="0,0,0,0">
            <w:txbxContent>
              <w:p w:rsidR="00AF676F" w:rsidRPr="00AF676F" w:rsidRDefault="00AF676F" w:rsidP="00AF676F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34FA7"/>
    <w:rsid w:val="003A0E5C"/>
    <w:rsid w:val="00AF676F"/>
    <w:rsid w:val="00B3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FA7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FA7"/>
    <w:rPr>
      <w:sz w:val="28"/>
      <w:szCs w:val="28"/>
    </w:rPr>
  </w:style>
  <w:style w:type="paragraph" w:styleId="a4">
    <w:name w:val="List Paragraph"/>
    <w:basedOn w:val="a"/>
    <w:uiPriority w:val="1"/>
    <w:qFormat/>
    <w:rsid w:val="00B34FA7"/>
  </w:style>
  <w:style w:type="paragraph" w:customStyle="1" w:styleId="TableParagraph">
    <w:name w:val="Table Paragraph"/>
    <w:basedOn w:val="a"/>
    <w:uiPriority w:val="1"/>
    <w:qFormat/>
    <w:rsid w:val="00B34FA7"/>
    <w:pPr>
      <w:spacing w:before="8"/>
      <w:ind w:left="178"/>
    </w:pPr>
  </w:style>
  <w:style w:type="paragraph" w:styleId="a5">
    <w:name w:val="header"/>
    <w:basedOn w:val="a"/>
    <w:link w:val="a6"/>
    <w:uiPriority w:val="99"/>
    <w:semiHidden/>
    <w:unhideWhenUsed/>
    <w:rsid w:val="00AF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676F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F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F676F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wei-how Leau</dc:creator>
  <cp:lastModifiedBy>user</cp:lastModifiedBy>
  <cp:revision>3</cp:revision>
  <dcterms:created xsi:type="dcterms:W3CDTF">2017-08-07T02:51:00Z</dcterms:created>
  <dcterms:modified xsi:type="dcterms:W3CDTF">2017-08-07T03:15:00Z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2017-08-07T00:00:00Z</vt:filetime>
  </property>
</Properties>
</file>